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040D" w14:textId="26CDBC39" w:rsidR="00416617" w:rsidRPr="00B56BD7" w:rsidRDefault="00416617" w:rsidP="00416617">
      <w:pPr>
        <w:snapToGrid w:val="0"/>
        <w:spacing w:after="100" w:line="400" w:lineRule="exact"/>
        <w:rPr>
          <w:rFonts w:cstheme="minorHAnsi"/>
          <w:b/>
          <w:bCs/>
          <w:color w:val="A787BD"/>
          <w:sz w:val="36"/>
          <w:szCs w:val="36"/>
        </w:rPr>
      </w:pPr>
    </w:p>
    <w:p w14:paraId="5393DFD9" w14:textId="0236C187" w:rsidR="00F15C46" w:rsidRPr="00F15C46" w:rsidRDefault="00F15C46" w:rsidP="00F15C46">
      <w:pPr>
        <w:snapToGrid w:val="0"/>
        <w:spacing w:line="720" w:lineRule="exact"/>
        <w:rPr>
          <w:rFonts w:cstheme="minorHAnsi"/>
          <w:b/>
          <w:bCs/>
          <w:color w:val="452161"/>
          <w:spacing w:val="-6"/>
          <w:sz w:val="66"/>
          <w:szCs w:val="66"/>
        </w:rPr>
      </w:pPr>
      <w:r w:rsidRPr="00F15C46">
        <w:rPr>
          <w:rFonts w:cstheme="minorHAnsi"/>
          <w:b/>
          <w:bCs/>
          <w:color w:val="452161"/>
          <w:spacing w:val="-6"/>
          <w:sz w:val="66"/>
          <w:szCs w:val="66"/>
        </w:rPr>
        <w:t>Aandachtspunten</w:t>
      </w:r>
      <w:r w:rsidR="003A0CF5">
        <w:rPr>
          <w:rFonts w:cstheme="minorHAnsi"/>
          <w:b/>
          <w:bCs/>
          <w:color w:val="452161"/>
          <w:spacing w:val="-6"/>
          <w:sz w:val="66"/>
          <w:szCs w:val="66"/>
        </w:rPr>
        <w:t>lijst</w:t>
      </w:r>
      <w:r w:rsidRPr="00F15C46">
        <w:rPr>
          <w:rFonts w:cstheme="minorHAnsi"/>
          <w:b/>
          <w:bCs/>
          <w:color w:val="452161"/>
          <w:spacing w:val="-6"/>
          <w:sz w:val="66"/>
          <w:szCs w:val="66"/>
        </w:rPr>
        <w:t xml:space="preserve"> </w:t>
      </w:r>
    </w:p>
    <w:p w14:paraId="5299A3A7" w14:textId="0F6846C2" w:rsidR="00C75B03" w:rsidRPr="00B56BD7" w:rsidRDefault="003A0CF5" w:rsidP="00C75B03">
      <w:pPr>
        <w:snapToGrid w:val="0"/>
        <w:spacing w:after="40" w:line="400" w:lineRule="exact"/>
        <w:rPr>
          <w:rFonts w:cstheme="minorHAnsi"/>
          <w:b/>
          <w:bCs/>
          <w:color w:val="A787BD"/>
          <w:sz w:val="36"/>
          <w:szCs w:val="36"/>
        </w:rPr>
      </w:pPr>
      <w:r>
        <w:rPr>
          <w:rFonts w:cstheme="minorHAnsi"/>
          <w:b/>
          <w:bCs/>
          <w:color w:val="A787BD"/>
          <w:sz w:val="36"/>
          <w:szCs w:val="36"/>
        </w:rPr>
        <w:t xml:space="preserve">t.b.v. </w:t>
      </w:r>
      <w:r w:rsidR="00C7650E" w:rsidRPr="00F15C46">
        <w:rPr>
          <w:rFonts w:cstheme="minorHAnsi"/>
          <w:b/>
          <w:bCs/>
          <w:color w:val="A787BD"/>
          <w:sz w:val="36"/>
          <w:szCs w:val="36"/>
        </w:rPr>
        <w:t>voortgangsgesprek dienstdoen op de huisartsenpost</w:t>
      </w:r>
      <w:r w:rsidR="00C7650E" w:rsidRPr="00C7650E">
        <w:rPr>
          <w:rFonts w:cstheme="minorHAnsi"/>
          <w:b/>
          <w:bCs/>
          <w:color w:val="A787BD"/>
          <w:sz w:val="36"/>
          <w:szCs w:val="36"/>
        </w:rPr>
        <w:t xml:space="preserve"> </w:t>
      </w:r>
      <w:r w:rsidR="00C75B03" w:rsidRPr="00B56BD7">
        <w:rPr>
          <w:rFonts w:cstheme="minorHAnsi"/>
          <w:b/>
          <w:bCs/>
          <w:noProof/>
          <w:color w:val="A787BD"/>
          <w:sz w:val="36"/>
          <w:szCs w:val="36"/>
          <w:lang w:val="en-GB" w:eastAsia="en-GB"/>
        </w:rPr>
        <w:drawing>
          <wp:inline distT="0" distB="0" distL="0" distR="0" wp14:anchorId="7B5467D2" wp14:editId="701FE9C8">
            <wp:extent cx="4714875" cy="85725"/>
            <wp:effectExtent l="0" t="0" r="9525" b="9525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7B26F" w14:textId="77777777" w:rsidR="006152C2" w:rsidRPr="00923780" w:rsidRDefault="006152C2" w:rsidP="006152C2">
      <w:pPr>
        <w:spacing w:before="20" w:after="20"/>
        <w:contextualSpacing/>
        <w:rPr>
          <w:rFonts w:cstheme="minorHAnsi"/>
          <w:sz w:val="22"/>
          <w:szCs w:val="22"/>
        </w:rPr>
      </w:pPr>
      <w:r w:rsidRPr="00923780">
        <w:rPr>
          <w:rFonts w:cstheme="minorHAnsi"/>
          <w:sz w:val="22"/>
          <w:szCs w:val="22"/>
        </w:rPr>
        <w:t>Deze aandachtspuntenlijst is bedoeld als hulpmiddel tijdens de voortgangsgesprekken over het dienstdoen op de huisartsenposten. De voortgangsgesprekken vinden doorgaans plaats op de volgende momenten:</w:t>
      </w:r>
    </w:p>
    <w:p w14:paraId="09C4F6E3" w14:textId="77777777" w:rsidR="006152C2" w:rsidRPr="00923780" w:rsidRDefault="006152C2" w:rsidP="006152C2">
      <w:pPr>
        <w:pStyle w:val="Lijstalinea"/>
        <w:numPr>
          <w:ilvl w:val="0"/>
          <w:numId w:val="28"/>
        </w:numPr>
        <w:spacing w:before="20" w:after="20"/>
        <w:rPr>
          <w:rFonts w:asciiTheme="minorHAnsi" w:hAnsiTheme="minorHAnsi" w:cstheme="minorHAnsi"/>
        </w:rPr>
      </w:pPr>
      <w:r w:rsidRPr="00923780">
        <w:rPr>
          <w:rFonts w:asciiTheme="minorHAnsi" w:hAnsiTheme="minorHAnsi" w:cstheme="minorHAnsi"/>
        </w:rPr>
        <w:t>Jaar 1 maand 6</w:t>
      </w:r>
    </w:p>
    <w:p w14:paraId="64401C88" w14:textId="77777777" w:rsidR="006152C2" w:rsidRPr="00923780" w:rsidRDefault="006152C2" w:rsidP="006152C2">
      <w:pPr>
        <w:pStyle w:val="Lijstalinea"/>
        <w:numPr>
          <w:ilvl w:val="0"/>
          <w:numId w:val="28"/>
        </w:numPr>
        <w:spacing w:before="20" w:after="20"/>
        <w:rPr>
          <w:rFonts w:asciiTheme="minorHAnsi" w:hAnsiTheme="minorHAnsi" w:cstheme="minorHAnsi"/>
        </w:rPr>
      </w:pPr>
      <w:r w:rsidRPr="00923780">
        <w:rPr>
          <w:rFonts w:asciiTheme="minorHAnsi" w:hAnsiTheme="minorHAnsi" w:cstheme="minorHAnsi"/>
        </w:rPr>
        <w:t>Jaar 1 maand 9</w:t>
      </w:r>
    </w:p>
    <w:p w14:paraId="0A9384D8" w14:textId="77777777" w:rsidR="006152C2" w:rsidRPr="00923780" w:rsidRDefault="006152C2" w:rsidP="006152C2">
      <w:pPr>
        <w:pStyle w:val="Lijstalinea"/>
        <w:numPr>
          <w:ilvl w:val="0"/>
          <w:numId w:val="28"/>
        </w:numPr>
        <w:spacing w:before="20" w:after="20"/>
        <w:rPr>
          <w:rFonts w:asciiTheme="minorHAnsi" w:hAnsiTheme="minorHAnsi" w:cstheme="minorHAnsi"/>
        </w:rPr>
      </w:pPr>
      <w:r w:rsidRPr="00923780">
        <w:rPr>
          <w:rFonts w:asciiTheme="minorHAnsi" w:hAnsiTheme="minorHAnsi" w:cstheme="minorHAnsi"/>
        </w:rPr>
        <w:t>Jaar 3 maand 6</w:t>
      </w:r>
    </w:p>
    <w:p w14:paraId="585C1A79" w14:textId="2F2AB7B6" w:rsidR="006152C2" w:rsidRDefault="006152C2" w:rsidP="006152C2">
      <w:pPr>
        <w:pStyle w:val="Plattetekst"/>
        <w:spacing w:before="20" w:after="20"/>
        <w:rPr>
          <w:rFonts w:asciiTheme="minorHAnsi" w:hAnsiTheme="minorHAnsi" w:cstheme="minorHAnsi"/>
          <w:lang w:val="nl-NL"/>
        </w:rPr>
      </w:pPr>
      <w:r w:rsidRPr="00923780">
        <w:rPr>
          <w:rFonts w:asciiTheme="minorHAnsi" w:hAnsiTheme="minorHAnsi" w:cstheme="minorHAnsi"/>
          <w:lang w:val="nl-NL"/>
        </w:rPr>
        <w:t>Neem de conclusies van het gesprek op in het verslag van het voortgangsgesprek.</w:t>
      </w:r>
    </w:p>
    <w:p w14:paraId="14D67BDD" w14:textId="1153E874" w:rsidR="00EB6C1F" w:rsidRPr="00923780" w:rsidRDefault="00EB6C1F" w:rsidP="006152C2">
      <w:pPr>
        <w:pStyle w:val="Plattetekst"/>
        <w:spacing w:before="20" w:after="20"/>
        <w:rPr>
          <w:rFonts w:asciiTheme="minorHAnsi" w:hAnsiTheme="minorHAnsi" w:cstheme="minorHAnsi"/>
          <w:lang w:val="nl-NL"/>
        </w:rPr>
      </w:pPr>
      <w:r>
        <w:rPr>
          <w:rFonts w:asciiTheme="minorHAnsi" w:hAnsiTheme="minorHAnsi" w:cstheme="minorHAnsi"/>
          <w:lang w:val="nl-NL"/>
        </w:rPr>
        <w:t>Naam aios:</w:t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</w:r>
      <w:r>
        <w:rPr>
          <w:rFonts w:asciiTheme="minorHAnsi" w:hAnsiTheme="minorHAnsi" w:cstheme="minorHAnsi"/>
          <w:lang w:val="nl-NL"/>
        </w:rPr>
        <w:tab/>
        <w:t>Naam opleider:</w:t>
      </w:r>
    </w:p>
    <w:tbl>
      <w:tblPr>
        <w:tblStyle w:val="Tabelraster1"/>
        <w:tblpPr w:leftFromText="141" w:rightFromText="141" w:vertAnchor="text" w:horzAnchor="margin" w:tblpXSpec="center" w:tblpY="204"/>
        <w:tblW w:w="9501" w:type="dxa"/>
        <w:tblLook w:val="04A0" w:firstRow="1" w:lastRow="0" w:firstColumn="1" w:lastColumn="0" w:noHBand="0" w:noVBand="1"/>
      </w:tblPr>
      <w:tblGrid>
        <w:gridCol w:w="9501"/>
      </w:tblGrid>
      <w:tr w:rsidR="00CF7ECF" w:rsidRPr="00AC204A" w14:paraId="6E5BCA06" w14:textId="77777777" w:rsidTr="00CF7ECF">
        <w:trPr>
          <w:trHeight w:val="272"/>
        </w:trPr>
        <w:tc>
          <w:tcPr>
            <w:tcW w:w="9501" w:type="dxa"/>
            <w:shd w:val="clear" w:color="auto" w:fill="442061" w:themeFill="accent3"/>
          </w:tcPr>
          <w:p w14:paraId="27EA9B7D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b/>
                <w:bCs/>
                <w:color w:val="FFFFFF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b/>
                <w:bCs/>
                <w:color w:val="FFFFFF"/>
                <w:lang w:val="nl-NL"/>
              </w:rPr>
              <w:t>Opgedane ervaringen tot nu toe</w:t>
            </w:r>
          </w:p>
        </w:tc>
      </w:tr>
      <w:tr w:rsidR="00172BCF" w:rsidRPr="00AC204A" w14:paraId="1AF93D65" w14:textId="77777777" w:rsidTr="00CF7ECF">
        <w:trPr>
          <w:trHeight w:val="518"/>
        </w:trPr>
        <w:tc>
          <w:tcPr>
            <w:tcW w:w="9501" w:type="dxa"/>
          </w:tcPr>
          <w:p w14:paraId="52622A2F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</w:rPr>
            </w:pPr>
            <w:r w:rsidRPr="00AC204A">
              <w:rPr>
                <w:rFonts w:ascii="Calibri" w:eastAsia="Lucida Sans Unicode" w:hAnsi="Calibri" w:cs="Calibri"/>
                <w:lang w:val="nl-NL"/>
              </w:rPr>
              <w:t xml:space="preserve">Waarop lag in de afgelopen periode de focus m.b.t. dienstdoen op de huisartsenpost? </w:t>
            </w:r>
            <w:r w:rsidRPr="00AC204A">
              <w:rPr>
                <w:rFonts w:ascii="Calibri" w:eastAsia="Lucida Sans Unicode" w:hAnsi="Calibri" w:cs="Calibri"/>
              </w:rPr>
              <w:t xml:space="preserve">Tot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welke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 xml:space="preserve"> (extra)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aandachtpunten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hebben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voorafgaande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voortgangsgesprekken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</w:rPr>
              <w:t>geleid</w:t>
            </w:r>
            <w:proofErr w:type="spellEnd"/>
            <w:r w:rsidRPr="00AC204A">
              <w:rPr>
                <w:rFonts w:ascii="Calibri" w:eastAsia="Lucida Sans Unicode" w:hAnsi="Calibri" w:cs="Calibri"/>
              </w:rPr>
              <w:t>?</w:t>
            </w:r>
          </w:p>
        </w:tc>
      </w:tr>
      <w:tr w:rsidR="00172BCF" w:rsidRPr="00AC204A" w14:paraId="4A48F3CD" w14:textId="77777777" w:rsidTr="00CF7ECF">
        <w:trPr>
          <w:trHeight w:val="286"/>
        </w:trPr>
        <w:tc>
          <w:tcPr>
            <w:tcW w:w="9501" w:type="dxa"/>
          </w:tcPr>
          <w:p w14:paraId="66B509E1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lang w:val="nl-NL"/>
              </w:rPr>
              <w:t xml:space="preserve">Wat zijn de ervaringen op de post tot nu toe t.a.v. consultvoering, visite rijden, triëren, superviseren, autoriseren? </w:t>
            </w:r>
          </w:p>
        </w:tc>
      </w:tr>
      <w:tr w:rsidR="00172BCF" w:rsidRPr="00AC204A" w14:paraId="6B219C6F" w14:textId="77777777" w:rsidTr="00CF7ECF">
        <w:trPr>
          <w:trHeight w:val="272"/>
        </w:trPr>
        <w:tc>
          <w:tcPr>
            <w:tcW w:w="9501" w:type="dxa"/>
          </w:tcPr>
          <w:p w14:paraId="6BBDCAFF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lang w:val="nl-NL"/>
              </w:rPr>
              <w:t>Welke KBA’s spoedzorg zijn verworven? Zie KBA’s onder aan dit formulier.</w:t>
            </w:r>
          </w:p>
        </w:tc>
      </w:tr>
      <w:tr w:rsidR="00172BCF" w:rsidRPr="00AC204A" w14:paraId="29AC0362" w14:textId="77777777" w:rsidTr="00CF7ECF">
        <w:trPr>
          <w:trHeight w:val="272"/>
        </w:trPr>
        <w:tc>
          <w:tcPr>
            <w:tcW w:w="9501" w:type="dxa"/>
          </w:tcPr>
          <w:p w14:paraId="037B3BA6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Is het E-Portfolio m.b.t. dienstdoen bijgehouden?</w:t>
            </w:r>
          </w:p>
        </w:tc>
      </w:tr>
      <w:tr w:rsidR="00CF7ECF" w:rsidRPr="00AC204A" w14:paraId="795BB307" w14:textId="77777777" w:rsidTr="00CF7ECF">
        <w:trPr>
          <w:trHeight w:val="272"/>
        </w:trPr>
        <w:tc>
          <w:tcPr>
            <w:tcW w:w="9501" w:type="dxa"/>
            <w:shd w:val="clear" w:color="auto" w:fill="442061" w:themeFill="accent3"/>
          </w:tcPr>
          <w:p w14:paraId="470A834B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b/>
                <w:bCs/>
                <w:color w:val="FFFFFF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b/>
                <w:bCs/>
                <w:color w:val="FFFFFF"/>
                <w:lang w:val="nl-NL"/>
              </w:rPr>
              <w:t>Observatie door opleider/ waarnemend opleider</w:t>
            </w:r>
          </w:p>
        </w:tc>
      </w:tr>
      <w:tr w:rsidR="00172BCF" w:rsidRPr="00AC204A" w14:paraId="38007297" w14:textId="77777777" w:rsidTr="00CF7ECF">
        <w:trPr>
          <w:trHeight w:val="1376"/>
        </w:trPr>
        <w:tc>
          <w:tcPr>
            <w:tcW w:w="9501" w:type="dxa"/>
          </w:tcPr>
          <w:p w14:paraId="4DF00B21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Op welk aspect lag de focus tijdens de observatie?</w:t>
            </w:r>
          </w:p>
          <w:p w14:paraId="0CE7C6EF" w14:textId="77777777" w:rsidR="00172BCF" w:rsidRPr="00AC204A" w:rsidRDefault="00172BCF" w:rsidP="00172BCF">
            <w:pPr>
              <w:numPr>
                <w:ilvl w:val="0"/>
                <w:numId w:val="29"/>
              </w:numPr>
              <w:spacing w:before="20" w:after="20"/>
              <w:rPr>
                <w:rFonts w:ascii="Calibri" w:eastAsia="Lucida Sans Unicode" w:hAnsi="Calibri" w:cs="Calibri"/>
                <w:color w:val="231F20"/>
              </w:rPr>
            </w:pP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Doelgericht</w:t>
            </w:r>
            <w:proofErr w:type="spellEnd"/>
            <w:r w:rsidRPr="00AC204A">
              <w:rPr>
                <w:rFonts w:ascii="Calibri" w:eastAsia="Lucida Sans Unicode" w:hAnsi="Calibri" w:cs="Calibri"/>
                <w:color w:val="231F20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communiceren</w:t>
            </w:r>
            <w:proofErr w:type="spellEnd"/>
            <w:r w:rsidRPr="00AC204A">
              <w:rPr>
                <w:rFonts w:ascii="Calibri" w:eastAsia="Lucida Sans Unicode" w:hAnsi="Calibri" w:cs="Calibri"/>
                <w:color w:val="231F20"/>
              </w:rPr>
              <w:t xml:space="preserve"> in </w:t>
            </w: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een</w:t>
            </w:r>
            <w:proofErr w:type="spellEnd"/>
            <w:r w:rsidRPr="00AC204A">
              <w:rPr>
                <w:rFonts w:ascii="Calibri" w:eastAsia="Lucida Sans Unicode" w:hAnsi="Calibri" w:cs="Calibri"/>
                <w:color w:val="231F20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spoedsituatie</w:t>
            </w:r>
            <w:proofErr w:type="spellEnd"/>
          </w:p>
          <w:p w14:paraId="32C77F6A" w14:textId="77777777" w:rsidR="00172BCF" w:rsidRPr="00AC204A" w:rsidRDefault="00172BCF" w:rsidP="00172BCF">
            <w:pPr>
              <w:numPr>
                <w:ilvl w:val="0"/>
                <w:numId w:val="29"/>
              </w:numPr>
              <w:spacing w:before="20" w:after="20"/>
              <w:rPr>
                <w:rFonts w:ascii="Calibri" w:eastAsia="Lucida Sans Unicode" w:hAnsi="Calibri" w:cs="Calibri"/>
                <w:color w:val="231F20"/>
              </w:rPr>
            </w:pP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Medisch</w:t>
            </w:r>
            <w:proofErr w:type="spellEnd"/>
            <w:r w:rsidRPr="00AC204A">
              <w:rPr>
                <w:rFonts w:ascii="Calibri" w:eastAsia="Lucida Sans Unicode" w:hAnsi="Calibri" w:cs="Calibri"/>
                <w:color w:val="231F20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inhoudelijk</w:t>
            </w:r>
            <w:proofErr w:type="spellEnd"/>
            <w:r w:rsidRPr="00AC204A">
              <w:rPr>
                <w:rFonts w:ascii="Calibri" w:eastAsia="Lucida Sans Unicode" w:hAnsi="Calibri" w:cs="Calibri"/>
                <w:color w:val="231F20"/>
              </w:rPr>
              <w:t xml:space="preserve"> </w:t>
            </w:r>
            <w:proofErr w:type="spellStart"/>
            <w:r w:rsidRPr="00AC204A">
              <w:rPr>
                <w:rFonts w:ascii="Calibri" w:eastAsia="Lucida Sans Unicode" w:hAnsi="Calibri" w:cs="Calibri"/>
                <w:color w:val="231F20"/>
              </w:rPr>
              <w:t>handelen</w:t>
            </w:r>
            <w:proofErr w:type="spellEnd"/>
          </w:p>
          <w:p w14:paraId="2A6FCF04" w14:textId="77777777" w:rsidR="00172BCF" w:rsidRPr="00AC204A" w:rsidRDefault="00172BCF" w:rsidP="00172BCF">
            <w:pPr>
              <w:numPr>
                <w:ilvl w:val="0"/>
                <w:numId w:val="29"/>
              </w:num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Samenwerking met medewerkers op de post</w:t>
            </w:r>
          </w:p>
          <w:p w14:paraId="1E658733" w14:textId="77777777" w:rsidR="00172BCF" w:rsidRPr="00AC204A" w:rsidRDefault="00172BCF" w:rsidP="00172BCF">
            <w:pPr>
              <w:numPr>
                <w:ilvl w:val="0"/>
                <w:numId w:val="29"/>
              </w:num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Samenwerking met partners in de keten</w:t>
            </w:r>
          </w:p>
        </w:tc>
      </w:tr>
      <w:tr w:rsidR="00172BCF" w:rsidRPr="00AC204A" w14:paraId="132F0EEC" w14:textId="77777777" w:rsidTr="00CF7ECF">
        <w:trPr>
          <w:trHeight w:val="272"/>
        </w:trPr>
        <w:tc>
          <w:tcPr>
            <w:tcW w:w="9501" w:type="dxa"/>
          </w:tcPr>
          <w:p w14:paraId="0438D424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Welke extra aandachtspunten leverden de observatie op?</w:t>
            </w:r>
          </w:p>
        </w:tc>
      </w:tr>
      <w:tr w:rsidR="00172BCF" w:rsidRPr="00AC204A" w14:paraId="5BC98644" w14:textId="77777777" w:rsidTr="00CF7ECF">
        <w:trPr>
          <w:trHeight w:val="272"/>
        </w:trPr>
        <w:tc>
          <w:tcPr>
            <w:tcW w:w="9501" w:type="dxa"/>
          </w:tcPr>
          <w:p w14:paraId="0F5C1CCC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lang w:val="nl-NL"/>
              </w:rPr>
              <w:t>Is de aios in staat het eigen functioneren te beoordelen?</w:t>
            </w:r>
          </w:p>
        </w:tc>
      </w:tr>
      <w:tr w:rsidR="00172BCF" w:rsidRPr="00AC204A" w14:paraId="30AEA379" w14:textId="77777777" w:rsidTr="00CF7ECF">
        <w:trPr>
          <w:trHeight w:val="272"/>
        </w:trPr>
        <w:tc>
          <w:tcPr>
            <w:tcW w:w="9501" w:type="dxa"/>
          </w:tcPr>
          <w:p w14:paraId="5D30B578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Kan de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aios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het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vereiste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werktempo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(passend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bij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 xml:space="preserve">de </w:t>
            </w:r>
            <w:r w:rsidRPr="00AC204A">
              <w:rPr>
                <w:rFonts w:ascii="Calibri" w:eastAsia="Lucida Sans Unicode" w:hAnsi="Calibri" w:cs="Calibri"/>
                <w:color w:val="231F20"/>
                <w:spacing w:val="-51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fase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van de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opleiding)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van</w:t>
            </w:r>
            <w:r w:rsidRPr="00AC204A">
              <w:rPr>
                <w:rFonts w:ascii="Calibri" w:eastAsia="Lucida Sans Unicode" w:hAnsi="Calibri" w:cs="Calibri"/>
                <w:color w:val="231F20"/>
                <w:spacing w:val="-3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de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betrokken huisartsenpost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aan?</w:t>
            </w:r>
          </w:p>
        </w:tc>
      </w:tr>
      <w:tr w:rsidR="00CF7ECF" w:rsidRPr="00AC204A" w14:paraId="4FA59600" w14:textId="77777777" w:rsidTr="00CF7ECF">
        <w:trPr>
          <w:trHeight w:val="286"/>
        </w:trPr>
        <w:tc>
          <w:tcPr>
            <w:tcW w:w="9501" w:type="dxa"/>
            <w:shd w:val="clear" w:color="auto" w:fill="442061" w:themeFill="accent3"/>
          </w:tcPr>
          <w:p w14:paraId="36C21B7F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b/>
                <w:bCs/>
                <w:color w:val="FFFFFF"/>
              </w:rPr>
            </w:pPr>
            <w:proofErr w:type="spellStart"/>
            <w:r w:rsidRPr="00AC204A">
              <w:rPr>
                <w:rFonts w:ascii="Calibri" w:eastAsia="Lucida Sans Unicode" w:hAnsi="Calibri" w:cs="Calibri"/>
                <w:b/>
                <w:bCs/>
                <w:color w:val="FFFFFF"/>
              </w:rPr>
              <w:t>Mening</w:t>
            </w:r>
            <w:proofErr w:type="spellEnd"/>
            <w:r w:rsidRPr="00AC204A">
              <w:rPr>
                <w:rFonts w:ascii="Calibri" w:eastAsia="Lucida Sans Unicode" w:hAnsi="Calibri" w:cs="Calibri"/>
                <w:b/>
                <w:bCs/>
                <w:color w:val="FFFFFF"/>
              </w:rPr>
              <w:t xml:space="preserve"> aios</w:t>
            </w:r>
          </w:p>
        </w:tc>
      </w:tr>
      <w:tr w:rsidR="00172BCF" w:rsidRPr="00AC204A" w14:paraId="0C162A87" w14:textId="77777777" w:rsidTr="00CF7ECF">
        <w:trPr>
          <w:trHeight w:val="272"/>
        </w:trPr>
        <w:tc>
          <w:tcPr>
            <w:tcW w:w="9501" w:type="dxa"/>
          </w:tcPr>
          <w:p w14:paraId="1E78670D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Ben je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zelf</w:t>
            </w:r>
            <w:r w:rsidRPr="00AC204A">
              <w:rPr>
                <w:rFonts w:ascii="Calibri" w:eastAsia="Lucida Sans Unicode" w:hAnsi="Calibri" w:cs="Calibri"/>
                <w:color w:val="231F20"/>
                <w:spacing w:val="-3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van</w:t>
            </w:r>
            <w:r w:rsidRPr="00AC204A">
              <w:rPr>
                <w:rFonts w:ascii="Calibri" w:eastAsia="Lucida Sans Unicode" w:hAnsi="Calibri" w:cs="Calibri"/>
                <w:color w:val="231F20"/>
                <w:spacing w:val="-3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oordeel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dat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je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voldoende ontwikkeling hebt doorgemaakt in de voorafgaande periode? </w:t>
            </w:r>
          </w:p>
        </w:tc>
      </w:tr>
      <w:tr w:rsidR="00172BCF" w:rsidRPr="00AC204A" w14:paraId="0ADF83F7" w14:textId="77777777" w:rsidTr="00CF7ECF">
        <w:trPr>
          <w:trHeight w:val="272"/>
        </w:trPr>
        <w:tc>
          <w:tcPr>
            <w:tcW w:w="9501" w:type="dxa"/>
          </w:tcPr>
          <w:p w14:paraId="496A377D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color w:val="231F20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Wat zijn extra aandachtspunten voor de komende periode?</w:t>
            </w:r>
          </w:p>
        </w:tc>
      </w:tr>
      <w:tr w:rsidR="00172BCF" w:rsidRPr="00AC204A" w14:paraId="2780390F" w14:textId="77777777" w:rsidTr="00CF7ECF">
        <w:trPr>
          <w:trHeight w:val="272"/>
        </w:trPr>
        <w:tc>
          <w:tcPr>
            <w:tcW w:w="9501" w:type="dxa"/>
          </w:tcPr>
          <w:p w14:paraId="3BD64E22" w14:textId="77777777" w:rsidR="00172BCF" w:rsidRPr="00AC204A" w:rsidRDefault="00172BCF" w:rsidP="00172BCF">
            <w:pPr>
              <w:spacing w:before="20" w:after="20"/>
              <w:rPr>
                <w:rFonts w:ascii="Calibri" w:eastAsia="Lucida Sans Unicode" w:hAnsi="Calibri" w:cs="Calibri"/>
                <w:lang w:val="nl-NL"/>
              </w:rPr>
            </w:pP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Ben je van oordeel dat je</w:t>
            </w:r>
            <w:r w:rsidRPr="00AC204A">
              <w:rPr>
                <w:rFonts w:ascii="Calibri" w:eastAsia="Lucida Sans Unicode" w:hAnsi="Calibri" w:cs="Calibri"/>
                <w:color w:val="231F20"/>
                <w:spacing w:val="-4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het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vereiste</w:t>
            </w:r>
            <w:r w:rsidRPr="00AC204A">
              <w:rPr>
                <w:rFonts w:ascii="Calibri" w:eastAsia="Lucida Sans Unicode" w:hAnsi="Calibri" w:cs="Calibri"/>
                <w:color w:val="231F20"/>
                <w:spacing w:val="-6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werktempo</w:t>
            </w:r>
            <w:r w:rsidRPr="00AC204A">
              <w:rPr>
                <w:rFonts w:ascii="Calibri" w:eastAsia="Lucida Sans Unicode" w:hAnsi="Calibri" w:cs="Calibri"/>
                <w:color w:val="231F20"/>
                <w:spacing w:val="-5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van</w:t>
            </w:r>
            <w:r w:rsidRPr="00AC204A">
              <w:rPr>
                <w:rFonts w:ascii="Calibri" w:eastAsia="Lucida Sans Unicode" w:hAnsi="Calibri" w:cs="Calibri"/>
                <w:color w:val="231F20"/>
                <w:spacing w:val="-3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de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betrokken</w:t>
            </w:r>
            <w:r w:rsidRPr="00AC204A">
              <w:rPr>
                <w:rFonts w:ascii="Calibri" w:eastAsia="Lucida Sans Unicode" w:hAnsi="Calibri" w:cs="Calibri"/>
                <w:color w:val="231F20"/>
                <w:spacing w:val="-51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huisartsenpost</w:t>
            </w:r>
            <w:r w:rsidRPr="00AC204A">
              <w:rPr>
                <w:rFonts w:ascii="Calibri" w:eastAsia="Lucida Sans Unicode" w:hAnsi="Calibri" w:cs="Calibri"/>
                <w:color w:val="231F20"/>
                <w:spacing w:val="-2"/>
                <w:lang w:val="nl-NL"/>
              </w:rPr>
              <w:t xml:space="preserve"> </w:t>
            </w:r>
            <w:r w:rsidRPr="00AC204A">
              <w:rPr>
                <w:rFonts w:ascii="Calibri" w:eastAsia="Lucida Sans Unicode" w:hAnsi="Calibri" w:cs="Calibri"/>
                <w:color w:val="231F20"/>
                <w:lang w:val="nl-NL"/>
              </w:rPr>
              <w:t>aan</w:t>
            </w:r>
            <w:r w:rsidRPr="00AC204A">
              <w:rPr>
                <w:rFonts w:ascii="Calibri" w:eastAsia="Lucida Sans Unicode" w:hAnsi="Calibri" w:cs="Calibri"/>
                <w:color w:val="231F20"/>
                <w:spacing w:val="1"/>
                <w:lang w:val="nl-NL"/>
              </w:rPr>
              <w:t xml:space="preserve"> kunt?</w:t>
            </w:r>
          </w:p>
        </w:tc>
      </w:tr>
    </w:tbl>
    <w:p w14:paraId="26D0E41B" w14:textId="77777777" w:rsidR="00923780" w:rsidRPr="00923780" w:rsidRDefault="00923780" w:rsidP="00923780">
      <w:pPr>
        <w:pStyle w:val="Spoedzorg-Intro"/>
        <w:rPr>
          <w:sz w:val="18"/>
          <w:szCs w:val="18"/>
        </w:rPr>
      </w:pPr>
    </w:p>
    <w:p w14:paraId="782CC257" w14:textId="074CC291" w:rsidR="00B25BCB" w:rsidRPr="00B25BCB" w:rsidRDefault="00B25BCB" w:rsidP="00923780">
      <w:pPr>
        <w:pStyle w:val="Spoedzorg-Intro"/>
      </w:pPr>
      <w:r w:rsidRPr="00B25BCB">
        <w:t>Kenmerkende beroepsactiviteiten</w:t>
      </w:r>
    </w:p>
    <w:p w14:paraId="68286BAE" w14:textId="77777777" w:rsidR="00B25BCB" w:rsidRPr="00923780" w:rsidRDefault="00B25BCB" w:rsidP="00C35C20">
      <w:pPr>
        <w:rPr>
          <w:sz w:val="20"/>
          <w:szCs w:val="20"/>
        </w:rPr>
      </w:pPr>
      <w:r w:rsidRPr="00923780">
        <w:rPr>
          <w:sz w:val="20"/>
          <w:szCs w:val="20"/>
        </w:rPr>
        <w:t>Onderstaande kenmerkende beroepsactiviteiten (KBA’s) horen bij het thema spoedeisende zorg:</w:t>
      </w:r>
    </w:p>
    <w:p w14:paraId="71B7D796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Stelt het toestandsbeeld vast van een patiënt met acute ziektebeelden met behulp van de ABCDE systematiek en voert daarbij de noodzakelijke handelingen uit.</w:t>
      </w:r>
    </w:p>
    <w:p w14:paraId="34D68C7B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Handelt getrieerde consulten en visites naar urgentie af.</w:t>
      </w:r>
    </w:p>
    <w:p w14:paraId="25D80F3F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Legt bevindingen, diagnose en beleid vast en draagt deze helder over.</w:t>
      </w:r>
    </w:p>
    <w:p w14:paraId="6CCD9F14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Superviseert gedelegeerde taken.</w:t>
      </w:r>
    </w:p>
    <w:p w14:paraId="275CAF23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Rapporteert voorkomende incidenten en analyseert deze op verbeterpunten in de acute zorgverlening.</w:t>
      </w:r>
    </w:p>
    <w:p w14:paraId="29B7A8B5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Bewaakt de vlotte afhandeling van de patiëntenstroom met als doel veilige, doelmatige en overbruggende zorg.</w:t>
      </w:r>
    </w:p>
    <w:p w14:paraId="05CFFD2D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Organiseert het medisch beleid in samenwerking met andere (para) medische hulpverleners en mantelzorgers.</w:t>
      </w:r>
    </w:p>
    <w:p w14:paraId="17305D86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Handelt visites af conform de regelgeving ten aanzien van spoedritten.</w:t>
      </w:r>
    </w:p>
    <w:p w14:paraId="35809DAB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Trieert telefonisch, stelt de urgentie vast, bepaalt het medisch beleid en geeft instructies in begrijpelijke taal.</w:t>
      </w:r>
    </w:p>
    <w:p w14:paraId="222D879C" w14:textId="77777777" w:rsidR="00B25BCB" w:rsidRPr="00923780" w:rsidRDefault="00B25BCB" w:rsidP="00C35C20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Autoriseert binnen de tijdsnorm het handelen van de triage assistent.</w:t>
      </w:r>
    </w:p>
    <w:p w14:paraId="14E8CDB8" w14:textId="37B8DDBA" w:rsidR="00F670F9" w:rsidRPr="00EB6C1F" w:rsidRDefault="00B25BCB" w:rsidP="00EB6C1F">
      <w:pPr>
        <w:pStyle w:val="Spoedzorg-AlineaBullets"/>
        <w:spacing w:line="240" w:lineRule="auto"/>
        <w:rPr>
          <w:sz w:val="20"/>
          <w:szCs w:val="20"/>
        </w:rPr>
      </w:pPr>
      <w:r w:rsidRPr="00923780">
        <w:rPr>
          <w:sz w:val="20"/>
          <w:szCs w:val="20"/>
        </w:rPr>
        <w:t>Fungeert als eerste aanspreekpunt voor SEH, ambulance, apotheek, GGZ, thuiszorg en politie.</w:t>
      </w:r>
    </w:p>
    <w:sectPr w:rsidR="00F670F9" w:rsidRPr="00EB6C1F" w:rsidSect="004C640B">
      <w:headerReference w:type="default" r:id="rId12"/>
      <w:footerReference w:type="default" r:id="rId13"/>
      <w:headerReference w:type="first" r:id="rId14"/>
      <w:footerReference w:type="first" r:id="rId15"/>
      <w:pgSz w:w="11900" w:h="16840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0B40" w14:textId="77777777" w:rsidR="0062477D" w:rsidRDefault="0062477D" w:rsidP="00B567D9">
      <w:r>
        <w:separator/>
      </w:r>
    </w:p>
  </w:endnote>
  <w:endnote w:type="continuationSeparator" w:id="0">
    <w:p w14:paraId="58EC799A" w14:textId="77777777" w:rsidR="0062477D" w:rsidRDefault="0062477D" w:rsidP="00B56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A00002EF" w:usb1="5000204B" w:usb2="00000000" w:usb3="00000000" w:csb0="00000097" w:csb1="00000000"/>
  </w:font>
  <w:font w:name="MyriadPro-Regular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231220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4CF7292" w14:textId="0D7ABA92" w:rsidR="00FA5193" w:rsidRPr="00FA5193" w:rsidRDefault="00FA5193">
        <w:pPr>
          <w:pStyle w:val="Voettekst"/>
          <w:jc w:val="right"/>
          <w:rPr>
            <w:sz w:val="20"/>
            <w:szCs w:val="20"/>
          </w:rPr>
        </w:pPr>
        <w:r w:rsidRPr="00FA5193">
          <w:rPr>
            <w:sz w:val="20"/>
            <w:szCs w:val="20"/>
          </w:rPr>
          <w:fldChar w:fldCharType="begin"/>
        </w:r>
        <w:r w:rsidRPr="00FA5193">
          <w:rPr>
            <w:sz w:val="20"/>
            <w:szCs w:val="20"/>
          </w:rPr>
          <w:instrText>PAGE   \* MERGEFORMAT</w:instrText>
        </w:r>
        <w:r w:rsidRPr="00FA5193">
          <w:rPr>
            <w:sz w:val="20"/>
            <w:szCs w:val="20"/>
          </w:rPr>
          <w:fldChar w:fldCharType="separate"/>
        </w:r>
        <w:r w:rsidRPr="00FA5193">
          <w:rPr>
            <w:sz w:val="20"/>
            <w:szCs w:val="20"/>
          </w:rPr>
          <w:t>2</w:t>
        </w:r>
        <w:r w:rsidRPr="00FA5193">
          <w:rPr>
            <w:sz w:val="20"/>
            <w:szCs w:val="20"/>
          </w:rPr>
          <w:fldChar w:fldCharType="end"/>
        </w:r>
      </w:p>
    </w:sdtContent>
  </w:sdt>
  <w:p w14:paraId="75443B44" w14:textId="51884BC4" w:rsidR="00560D04" w:rsidRPr="00560D04" w:rsidRDefault="00560D0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62EDC" w14:textId="5BFA180C" w:rsidR="00185660" w:rsidRDefault="00416617">
    <w:pPr>
      <w:pStyle w:val="Voettekst"/>
    </w:pPr>
    <w:r w:rsidRPr="00416617">
      <w:rPr>
        <w:noProof/>
        <w:lang w:val="en-GB" w:eastAsia="en-GB"/>
      </w:rPr>
      <w:drawing>
        <wp:anchor distT="0" distB="0" distL="114300" distR="114300" simplePos="0" relativeHeight="251689984" behindDoc="0" locked="0" layoutInCell="1" allowOverlap="1" wp14:anchorId="629AD14C" wp14:editId="33CC91A3">
          <wp:simplePos x="0" y="0"/>
          <wp:positionH relativeFrom="column">
            <wp:posOffset>2049780</wp:posOffset>
          </wp:positionH>
          <wp:positionV relativeFrom="page">
            <wp:posOffset>10052685</wp:posOffset>
          </wp:positionV>
          <wp:extent cx="3888000" cy="284400"/>
          <wp:effectExtent l="0" t="0" r="0" b="0"/>
          <wp:wrapNone/>
          <wp:docPr id="7" name="Graphic 18">
            <a:extLst xmlns:a="http://schemas.openxmlformats.org/drawingml/2006/main">
              <a:ext uri="{FF2B5EF4-FFF2-40B4-BE49-F238E27FC236}">
                <a16:creationId xmlns:a16="http://schemas.microsoft.com/office/drawing/2014/main" id="{95941ED0-0CEC-8749-B0A1-B817D7CD08C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8">
                    <a:extLst>
                      <a:ext uri="{FF2B5EF4-FFF2-40B4-BE49-F238E27FC236}">
                        <a16:creationId xmlns:a16="http://schemas.microsoft.com/office/drawing/2014/main" id="{95941ED0-0CEC-8749-B0A1-B817D7CD08C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28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DD877" w14:textId="77777777" w:rsidR="0062477D" w:rsidRDefault="0062477D" w:rsidP="00B567D9">
      <w:r>
        <w:separator/>
      </w:r>
    </w:p>
  </w:footnote>
  <w:footnote w:type="continuationSeparator" w:id="0">
    <w:p w14:paraId="6D372A7F" w14:textId="77777777" w:rsidR="0062477D" w:rsidRDefault="0062477D" w:rsidP="00B56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592B" w14:textId="71558FEA" w:rsidR="00B567D9" w:rsidRDefault="00416617">
    <w:pPr>
      <w:pStyle w:val="Kop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7A7F0003" wp14:editId="3D005547">
              <wp:simplePos x="0" y="0"/>
              <wp:positionH relativeFrom="page">
                <wp:posOffset>-1</wp:posOffset>
              </wp:positionH>
              <wp:positionV relativeFrom="page">
                <wp:posOffset>568036</wp:posOffset>
              </wp:positionV>
              <wp:extent cx="7559675" cy="554400"/>
              <wp:effectExtent l="0" t="0" r="0" b="4445"/>
              <wp:wrapNone/>
              <wp:docPr id="6" name="Rechthoe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E63561" id="Rechthoek 6" o:spid="_x0000_s1026" style="position:absolute;margin-left:0;margin-top:44.75pt;width:595.25pt;height:43.6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" fillcolor="white [3212]" stroked="f" strokeweight="1pt">
              <w10:wrap anchorx="page" anchory="page"/>
            </v:rect>
          </w:pict>
        </mc:Fallback>
      </mc:AlternateContent>
    </w:r>
    <w:r w:rsidR="002150F4" w:rsidRPr="00B567D9">
      <w:rPr>
        <w:noProof/>
        <w:lang w:val="en-GB" w:eastAsia="en-GB"/>
      </w:rPr>
      <w:drawing>
        <wp:anchor distT="0" distB="0" distL="114300" distR="114300" simplePos="0" relativeHeight="251642880" behindDoc="1" locked="0" layoutInCell="1" allowOverlap="1" wp14:anchorId="1BE3BCD3" wp14:editId="2408669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3" name="Afbeelding 13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17C1" w14:textId="7DDE93C0" w:rsidR="004156B2" w:rsidRDefault="00416617">
    <w:pPr>
      <w:pStyle w:val="Koptekst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101E7ACB" wp14:editId="618DB3E6">
              <wp:simplePos x="0" y="0"/>
              <wp:positionH relativeFrom="page">
                <wp:posOffset>0</wp:posOffset>
              </wp:positionH>
              <wp:positionV relativeFrom="page">
                <wp:posOffset>561975</wp:posOffset>
              </wp:positionV>
              <wp:extent cx="5760000" cy="554400"/>
              <wp:effectExtent l="0" t="0" r="6350" b="4445"/>
              <wp:wrapNone/>
              <wp:docPr id="4" name="Rechthoe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60000" cy="5544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0BD966" id="Rechthoek 4" o:spid="_x0000_s1026" style="position:absolute;margin-left:0;margin-top:44.25pt;width:453.55pt;height:43.6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" fillcolor="white [3212]" stroked="f" strokeweight="1pt">
              <w10:wrap anchorx="page" anchory="page"/>
            </v:rect>
          </w:pict>
        </mc:Fallback>
      </mc:AlternateContent>
    </w:r>
    <w:r w:rsidR="004156B2" w:rsidRPr="004156B2">
      <w:rPr>
        <w:noProof/>
        <w:lang w:val="en-GB" w:eastAsia="en-GB"/>
      </w:rPr>
      <w:drawing>
        <wp:anchor distT="0" distB="0" distL="114300" distR="114300" simplePos="0" relativeHeight="251652096" behindDoc="1" locked="0" layoutInCell="1" allowOverlap="1" wp14:anchorId="653D1378" wp14:editId="5ED71CD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116000"/>
          <wp:effectExtent l="0" t="0" r="0" b="1905"/>
          <wp:wrapNone/>
          <wp:docPr id="14" name="Afbeelding 10">
            <a:extLst xmlns:a="http://schemas.openxmlformats.org/drawingml/2006/main">
              <a:ext uri="{FF2B5EF4-FFF2-40B4-BE49-F238E27FC236}">
                <a16:creationId xmlns:a16="http://schemas.microsoft.com/office/drawing/2014/main" id="{931D57C0-ACBC-4B4D-9236-5C95EB96A81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fbeelding 10">
                    <a:extLst>
                      <a:ext uri="{FF2B5EF4-FFF2-40B4-BE49-F238E27FC236}">
                        <a16:creationId xmlns:a16="http://schemas.microsoft.com/office/drawing/2014/main" id="{931D57C0-ACBC-4B4D-9236-5C95EB96A81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006" r="15504" b="57509"/>
                  <a:stretch/>
                </pic:blipFill>
                <pic:spPr bwMode="auto">
                  <a:xfrm flipV="1">
                    <a:off x="0" y="0"/>
                    <a:ext cx="7560000" cy="111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A1478"/>
    <w:multiLevelType w:val="hybridMultilevel"/>
    <w:tmpl w:val="18E67D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47EC"/>
    <w:multiLevelType w:val="hybridMultilevel"/>
    <w:tmpl w:val="ED103E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47E41"/>
    <w:multiLevelType w:val="hybridMultilevel"/>
    <w:tmpl w:val="CA049534"/>
    <w:lvl w:ilvl="0" w:tplc="EE9EBDBA">
      <w:numFmt w:val="bullet"/>
      <w:lvlText w:val=""/>
      <w:lvlJc w:val="left"/>
      <w:pPr>
        <w:ind w:left="360" w:hanging="360"/>
      </w:pPr>
      <w:rPr>
        <w:rFonts w:ascii="Symbol" w:eastAsia="Lucida Sans Unicode" w:hAnsi="Symbol" w:cstheme="minorHAnsi" w:hint="default"/>
        <w:color w:val="231F20"/>
        <w:w w:val="99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D6093F"/>
    <w:multiLevelType w:val="hybridMultilevel"/>
    <w:tmpl w:val="140EC994"/>
    <w:lvl w:ilvl="0" w:tplc="546ADCDE">
      <w:start w:val="1"/>
      <w:numFmt w:val="bullet"/>
      <w:pStyle w:val="Spoedzorg-Alinea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F53B6"/>
    <w:multiLevelType w:val="hybridMultilevel"/>
    <w:tmpl w:val="06AA001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8F5877"/>
    <w:multiLevelType w:val="hybridMultilevel"/>
    <w:tmpl w:val="15860B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1475"/>
    <w:multiLevelType w:val="hybridMultilevel"/>
    <w:tmpl w:val="1C987C02"/>
    <w:lvl w:ilvl="0" w:tplc="F84057B4">
      <w:start w:val="1"/>
      <w:numFmt w:val="bullet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37A"/>
    <w:multiLevelType w:val="hybridMultilevel"/>
    <w:tmpl w:val="FDD457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25CB2"/>
    <w:multiLevelType w:val="hybridMultilevel"/>
    <w:tmpl w:val="C49639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32FEC"/>
    <w:multiLevelType w:val="hybridMultilevel"/>
    <w:tmpl w:val="61AEBA3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380C"/>
    <w:multiLevelType w:val="hybridMultilevel"/>
    <w:tmpl w:val="17DA4F02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0A5D28"/>
    <w:multiLevelType w:val="hybridMultilevel"/>
    <w:tmpl w:val="48C40E30"/>
    <w:lvl w:ilvl="0" w:tplc="6852743C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341"/>
    <w:multiLevelType w:val="hybridMultilevel"/>
    <w:tmpl w:val="481A82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071765"/>
    <w:multiLevelType w:val="hybridMultilevel"/>
    <w:tmpl w:val="B11E59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66519"/>
    <w:multiLevelType w:val="hybridMultilevel"/>
    <w:tmpl w:val="9DECFF92"/>
    <w:lvl w:ilvl="0" w:tplc="46D60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7C9F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EAE5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F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C6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6AC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CE4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27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C088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911B96"/>
    <w:multiLevelType w:val="multilevel"/>
    <w:tmpl w:val="20FC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00511"/>
    <w:multiLevelType w:val="hybridMultilevel"/>
    <w:tmpl w:val="00FCFA0C"/>
    <w:lvl w:ilvl="0" w:tplc="02EA3240">
      <w:start w:val="1"/>
      <w:numFmt w:val="bullet"/>
      <w:lvlText w:val=""/>
      <w:lvlJc w:val="left"/>
      <w:pPr>
        <w:tabs>
          <w:tab w:val="num" w:pos="927"/>
        </w:tabs>
        <w:ind w:left="927" w:hanging="9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97166B"/>
    <w:multiLevelType w:val="hybridMultilevel"/>
    <w:tmpl w:val="7FAC8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376349"/>
    <w:multiLevelType w:val="hybridMultilevel"/>
    <w:tmpl w:val="532C3072"/>
    <w:lvl w:ilvl="0" w:tplc="472822F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836A3C"/>
    <w:multiLevelType w:val="hybridMultilevel"/>
    <w:tmpl w:val="A7584796"/>
    <w:lvl w:ilvl="0" w:tplc="01E2B97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FB4266"/>
    <w:multiLevelType w:val="hybridMultilevel"/>
    <w:tmpl w:val="1AEC50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464FB1"/>
    <w:multiLevelType w:val="multilevel"/>
    <w:tmpl w:val="ECB4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FAB70B6"/>
    <w:multiLevelType w:val="hybridMultilevel"/>
    <w:tmpl w:val="6A9698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B35730"/>
    <w:multiLevelType w:val="hybridMultilevel"/>
    <w:tmpl w:val="1B504B8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C840E4"/>
    <w:multiLevelType w:val="hybridMultilevel"/>
    <w:tmpl w:val="41A6C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884BEA"/>
    <w:multiLevelType w:val="hybridMultilevel"/>
    <w:tmpl w:val="396A1254"/>
    <w:lvl w:ilvl="0" w:tplc="F6FA738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4E4E02"/>
    <w:multiLevelType w:val="hybridMultilevel"/>
    <w:tmpl w:val="B02859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770EC"/>
    <w:multiLevelType w:val="hybridMultilevel"/>
    <w:tmpl w:val="9E6645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311801"/>
    <w:multiLevelType w:val="hybridMultilevel"/>
    <w:tmpl w:val="0346E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43E10"/>
    <w:multiLevelType w:val="hybridMultilevel"/>
    <w:tmpl w:val="454839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570A41"/>
    <w:multiLevelType w:val="hybridMultilevel"/>
    <w:tmpl w:val="2FCAA5CA"/>
    <w:lvl w:ilvl="0" w:tplc="546ADC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F">
      <w:start w:val="1"/>
      <w:numFmt w:val="decimal"/>
      <w:lvlText w:val="%2."/>
      <w:lvlJc w:val="left"/>
      <w:pPr>
        <w:ind w:left="785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777706">
    <w:abstractNumId w:val="27"/>
  </w:num>
  <w:num w:numId="2" w16cid:durableId="123816939">
    <w:abstractNumId w:val="19"/>
  </w:num>
  <w:num w:numId="3" w16cid:durableId="1156873933">
    <w:abstractNumId w:val="17"/>
  </w:num>
  <w:num w:numId="4" w16cid:durableId="520749644">
    <w:abstractNumId w:val="20"/>
  </w:num>
  <w:num w:numId="5" w16cid:durableId="1310671214">
    <w:abstractNumId w:val="3"/>
  </w:num>
  <w:num w:numId="6" w16cid:durableId="807286068">
    <w:abstractNumId w:val="24"/>
  </w:num>
  <w:num w:numId="7" w16cid:durableId="1702514550">
    <w:abstractNumId w:val="14"/>
  </w:num>
  <w:num w:numId="8" w16cid:durableId="1785034181">
    <w:abstractNumId w:val="10"/>
  </w:num>
  <w:num w:numId="9" w16cid:durableId="1743021575">
    <w:abstractNumId w:val="16"/>
  </w:num>
  <w:num w:numId="10" w16cid:durableId="1865246720">
    <w:abstractNumId w:val="11"/>
  </w:num>
  <w:num w:numId="11" w16cid:durableId="368802840">
    <w:abstractNumId w:val="6"/>
  </w:num>
  <w:num w:numId="12" w16cid:durableId="257325361">
    <w:abstractNumId w:val="18"/>
  </w:num>
  <w:num w:numId="13" w16cid:durableId="1218198554">
    <w:abstractNumId w:val="25"/>
  </w:num>
  <w:num w:numId="14" w16cid:durableId="743071502">
    <w:abstractNumId w:val="30"/>
  </w:num>
  <w:num w:numId="15" w16cid:durableId="919365930">
    <w:abstractNumId w:val="23"/>
  </w:num>
  <w:num w:numId="16" w16cid:durableId="1005091507">
    <w:abstractNumId w:val="28"/>
  </w:num>
  <w:num w:numId="17" w16cid:durableId="1899047670">
    <w:abstractNumId w:val="4"/>
  </w:num>
  <w:num w:numId="18" w16cid:durableId="1562205301">
    <w:abstractNumId w:val="8"/>
  </w:num>
  <w:num w:numId="19" w16cid:durableId="89355316">
    <w:abstractNumId w:val="1"/>
  </w:num>
  <w:num w:numId="20" w16cid:durableId="132448721">
    <w:abstractNumId w:val="26"/>
  </w:num>
  <w:num w:numId="21" w16cid:durableId="1630084943">
    <w:abstractNumId w:val="13"/>
  </w:num>
  <w:num w:numId="22" w16cid:durableId="1273825457">
    <w:abstractNumId w:val="12"/>
  </w:num>
  <w:num w:numId="23" w16cid:durableId="1269388558">
    <w:abstractNumId w:val="29"/>
  </w:num>
  <w:num w:numId="24" w16cid:durableId="247811904">
    <w:abstractNumId w:val="22"/>
  </w:num>
  <w:num w:numId="25" w16cid:durableId="1238319080">
    <w:abstractNumId w:val="9"/>
  </w:num>
  <w:num w:numId="26" w16cid:durableId="512301399">
    <w:abstractNumId w:val="5"/>
  </w:num>
  <w:num w:numId="27" w16cid:durableId="335112672">
    <w:abstractNumId w:val="21"/>
  </w:num>
  <w:num w:numId="28" w16cid:durableId="1421562161">
    <w:abstractNumId w:val="0"/>
  </w:num>
  <w:num w:numId="29" w16cid:durableId="2035376040">
    <w:abstractNumId w:val="2"/>
  </w:num>
  <w:num w:numId="30" w16cid:durableId="1048411104">
    <w:abstractNumId w:val="15"/>
  </w:num>
  <w:num w:numId="31" w16cid:durableId="10415184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2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CC5"/>
    <w:rsid w:val="000145FB"/>
    <w:rsid w:val="000363C9"/>
    <w:rsid w:val="00052A8A"/>
    <w:rsid w:val="000616A0"/>
    <w:rsid w:val="000748F9"/>
    <w:rsid w:val="00080879"/>
    <w:rsid w:val="000865C9"/>
    <w:rsid w:val="000B0351"/>
    <w:rsid w:val="000B5476"/>
    <w:rsid w:val="000B5E42"/>
    <w:rsid w:val="000B6982"/>
    <w:rsid w:val="000C0864"/>
    <w:rsid w:val="00100523"/>
    <w:rsid w:val="00123724"/>
    <w:rsid w:val="00130C2F"/>
    <w:rsid w:val="00133B0E"/>
    <w:rsid w:val="00137E70"/>
    <w:rsid w:val="00143E11"/>
    <w:rsid w:val="0014515C"/>
    <w:rsid w:val="00172BCF"/>
    <w:rsid w:val="00182A4A"/>
    <w:rsid w:val="001853F4"/>
    <w:rsid w:val="00185660"/>
    <w:rsid w:val="001870D1"/>
    <w:rsid w:val="001C535A"/>
    <w:rsid w:val="001E7C3D"/>
    <w:rsid w:val="001F62D7"/>
    <w:rsid w:val="002150F4"/>
    <w:rsid w:val="002242B7"/>
    <w:rsid w:val="00241AB4"/>
    <w:rsid w:val="00243E72"/>
    <w:rsid w:val="00244ACD"/>
    <w:rsid w:val="00250DA2"/>
    <w:rsid w:val="00261E54"/>
    <w:rsid w:val="0028252C"/>
    <w:rsid w:val="00291544"/>
    <w:rsid w:val="002B01F9"/>
    <w:rsid w:val="002B353B"/>
    <w:rsid w:val="002B6FD4"/>
    <w:rsid w:val="002C1048"/>
    <w:rsid w:val="002C105A"/>
    <w:rsid w:val="002C3E86"/>
    <w:rsid w:val="002D46A6"/>
    <w:rsid w:val="002E4F7F"/>
    <w:rsid w:val="003025ED"/>
    <w:rsid w:val="003117D6"/>
    <w:rsid w:val="00316585"/>
    <w:rsid w:val="00331AEF"/>
    <w:rsid w:val="003A0CF5"/>
    <w:rsid w:val="003B6405"/>
    <w:rsid w:val="003C4BC0"/>
    <w:rsid w:val="003C6E51"/>
    <w:rsid w:val="003D1124"/>
    <w:rsid w:val="003E34B6"/>
    <w:rsid w:val="003E7047"/>
    <w:rsid w:val="004156B2"/>
    <w:rsid w:val="00416617"/>
    <w:rsid w:val="0042663F"/>
    <w:rsid w:val="00430F84"/>
    <w:rsid w:val="00433A3E"/>
    <w:rsid w:val="00433B1D"/>
    <w:rsid w:val="00453053"/>
    <w:rsid w:val="004672F1"/>
    <w:rsid w:val="004A0941"/>
    <w:rsid w:val="004B076A"/>
    <w:rsid w:val="004C640B"/>
    <w:rsid w:val="004E4952"/>
    <w:rsid w:val="004F59E6"/>
    <w:rsid w:val="00504544"/>
    <w:rsid w:val="0051693F"/>
    <w:rsid w:val="0052016C"/>
    <w:rsid w:val="005235BE"/>
    <w:rsid w:val="00560D04"/>
    <w:rsid w:val="00565DE6"/>
    <w:rsid w:val="00575A5A"/>
    <w:rsid w:val="00594DFA"/>
    <w:rsid w:val="005A495B"/>
    <w:rsid w:val="005C47EC"/>
    <w:rsid w:val="005C67C9"/>
    <w:rsid w:val="005D01CF"/>
    <w:rsid w:val="005D669D"/>
    <w:rsid w:val="005E029B"/>
    <w:rsid w:val="005E6B49"/>
    <w:rsid w:val="005F45D1"/>
    <w:rsid w:val="005F6109"/>
    <w:rsid w:val="005F7044"/>
    <w:rsid w:val="00610D7E"/>
    <w:rsid w:val="006110DF"/>
    <w:rsid w:val="006152C2"/>
    <w:rsid w:val="006166D5"/>
    <w:rsid w:val="006234AD"/>
    <w:rsid w:val="0062477D"/>
    <w:rsid w:val="0063579C"/>
    <w:rsid w:val="0064106C"/>
    <w:rsid w:val="006501B6"/>
    <w:rsid w:val="00654154"/>
    <w:rsid w:val="0065631D"/>
    <w:rsid w:val="00660752"/>
    <w:rsid w:val="00664292"/>
    <w:rsid w:val="00670FBE"/>
    <w:rsid w:val="00671AA7"/>
    <w:rsid w:val="006B0E94"/>
    <w:rsid w:val="006B6030"/>
    <w:rsid w:val="006B6DAE"/>
    <w:rsid w:val="006B7429"/>
    <w:rsid w:val="006D3466"/>
    <w:rsid w:val="006F1CC5"/>
    <w:rsid w:val="006F2272"/>
    <w:rsid w:val="006F41E5"/>
    <w:rsid w:val="00702CCA"/>
    <w:rsid w:val="00711CC2"/>
    <w:rsid w:val="007141C2"/>
    <w:rsid w:val="007169AD"/>
    <w:rsid w:val="00723B53"/>
    <w:rsid w:val="00724250"/>
    <w:rsid w:val="00737B81"/>
    <w:rsid w:val="00764BDE"/>
    <w:rsid w:val="0077065A"/>
    <w:rsid w:val="007A2840"/>
    <w:rsid w:val="007A2F49"/>
    <w:rsid w:val="007B6A1B"/>
    <w:rsid w:val="007C3B43"/>
    <w:rsid w:val="007C413F"/>
    <w:rsid w:val="007D0E93"/>
    <w:rsid w:val="007E2C0E"/>
    <w:rsid w:val="007F3E26"/>
    <w:rsid w:val="00811C5E"/>
    <w:rsid w:val="00815A2D"/>
    <w:rsid w:val="008303CA"/>
    <w:rsid w:val="00835697"/>
    <w:rsid w:val="00843DE9"/>
    <w:rsid w:val="008453F8"/>
    <w:rsid w:val="00846C7F"/>
    <w:rsid w:val="00847CB9"/>
    <w:rsid w:val="00850C0A"/>
    <w:rsid w:val="008744CE"/>
    <w:rsid w:val="008814F9"/>
    <w:rsid w:val="00893BA9"/>
    <w:rsid w:val="008C11C5"/>
    <w:rsid w:val="008C30AE"/>
    <w:rsid w:val="008D3AAF"/>
    <w:rsid w:val="008E4512"/>
    <w:rsid w:val="008F5D4C"/>
    <w:rsid w:val="00904C9F"/>
    <w:rsid w:val="009138C6"/>
    <w:rsid w:val="00921045"/>
    <w:rsid w:val="00921734"/>
    <w:rsid w:val="00922DD9"/>
    <w:rsid w:val="00923780"/>
    <w:rsid w:val="00966B62"/>
    <w:rsid w:val="009675B4"/>
    <w:rsid w:val="009728FA"/>
    <w:rsid w:val="009755DE"/>
    <w:rsid w:val="009A0E41"/>
    <w:rsid w:val="009B4FC2"/>
    <w:rsid w:val="009B78FF"/>
    <w:rsid w:val="009C3BA8"/>
    <w:rsid w:val="009D4C64"/>
    <w:rsid w:val="009E192A"/>
    <w:rsid w:val="009E7077"/>
    <w:rsid w:val="009F1C26"/>
    <w:rsid w:val="009F6385"/>
    <w:rsid w:val="00A036A4"/>
    <w:rsid w:val="00A1004B"/>
    <w:rsid w:val="00A1052B"/>
    <w:rsid w:val="00A20653"/>
    <w:rsid w:val="00A34A5A"/>
    <w:rsid w:val="00A510D7"/>
    <w:rsid w:val="00A60960"/>
    <w:rsid w:val="00A65B2A"/>
    <w:rsid w:val="00A7261B"/>
    <w:rsid w:val="00A750C6"/>
    <w:rsid w:val="00A76DC3"/>
    <w:rsid w:val="00A910FA"/>
    <w:rsid w:val="00AA6BA2"/>
    <w:rsid w:val="00AC204A"/>
    <w:rsid w:val="00AD24DE"/>
    <w:rsid w:val="00AD6E7D"/>
    <w:rsid w:val="00AF41F5"/>
    <w:rsid w:val="00B0075D"/>
    <w:rsid w:val="00B04871"/>
    <w:rsid w:val="00B1147A"/>
    <w:rsid w:val="00B20464"/>
    <w:rsid w:val="00B25BCB"/>
    <w:rsid w:val="00B43881"/>
    <w:rsid w:val="00B567D9"/>
    <w:rsid w:val="00B56BD7"/>
    <w:rsid w:val="00B6317B"/>
    <w:rsid w:val="00B63792"/>
    <w:rsid w:val="00B65F9E"/>
    <w:rsid w:val="00B71060"/>
    <w:rsid w:val="00B728AB"/>
    <w:rsid w:val="00B9078A"/>
    <w:rsid w:val="00BA173A"/>
    <w:rsid w:val="00BC4810"/>
    <w:rsid w:val="00BD652C"/>
    <w:rsid w:val="00BE25B9"/>
    <w:rsid w:val="00C11266"/>
    <w:rsid w:val="00C117B4"/>
    <w:rsid w:val="00C35C20"/>
    <w:rsid w:val="00C452C6"/>
    <w:rsid w:val="00C66F7B"/>
    <w:rsid w:val="00C75B03"/>
    <w:rsid w:val="00C7650E"/>
    <w:rsid w:val="00C811CD"/>
    <w:rsid w:val="00C8220B"/>
    <w:rsid w:val="00C85FE5"/>
    <w:rsid w:val="00CA669A"/>
    <w:rsid w:val="00CB3DB6"/>
    <w:rsid w:val="00CC6A34"/>
    <w:rsid w:val="00CD2070"/>
    <w:rsid w:val="00CF7ECF"/>
    <w:rsid w:val="00D161CB"/>
    <w:rsid w:val="00D17493"/>
    <w:rsid w:val="00D23BB0"/>
    <w:rsid w:val="00D5138C"/>
    <w:rsid w:val="00D63E0D"/>
    <w:rsid w:val="00D72D73"/>
    <w:rsid w:val="00DB57DF"/>
    <w:rsid w:val="00DB7AA3"/>
    <w:rsid w:val="00DC5B09"/>
    <w:rsid w:val="00E044C6"/>
    <w:rsid w:val="00E14628"/>
    <w:rsid w:val="00E1528B"/>
    <w:rsid w:val="00E16834"/>
    <w:rsid w:val="00E37262"/>
    <w:rsid w:val="00E42FF2"/>
    <w:rsid w:val="00E45850"/>
    <w:rsid w:val="00E472C6"/>
    <w:rsid w:val="00E476D1"/>
    <w:rsid w:val="00E52AE1"/>
    <w:rsid w:val="00E6086C"/>
    <w:rsid w:val="00E728D0"/>
    <w:rsid w:val="00E7392C"/>
    <w:rsid w:val="00E73C56"/>
    <w:rsid w:val="00E83B15"/>
    <w:rsid w:val="00EA4C61"/>
    <w:rsid w:val="00EB664F"/>
    <w:rsid w:val="00EB6C1F"/>
    <w:rsid w:val="00EB785A"/>
    <w:rsid w:val="00EC12FF"/>
    <w:rsid w:val="00EF0671"/>
    <w:rsid w:val="00F00676"/>
    <w:rsid w:val="00F0219C"/>
    <w:rsid w:val="00F03810"/>
    <w:rsid w:val="00F15C46"/>
    <w:rsid w:val="00F20DEB"/>
    <w:rsid w:val="00F23CD8"/>
    <w:rsid w:val="00F35662"/>
    <w:rsid w:val="00F36C0F"/>
    <w:rsid w:val="00F477E8"/>
    <w:rsid w:val="00F53BA0"/>
    <w:rsid w:val="00F558F2"/>
    <w:rsid w:val="00F57340"/>
    <w:rsid w:val="00F670F9"/>
    <w:rsid w:val="00F7099E"/>
    <w:rsid w:val="00F828DC"/>
    <w:rsid w:val="00F93929"/>
    <w:rsid w:val="00F97B0E"/>
    <w:rsid w:val="00FA5193"/>
    <w:rsid w:val="00FD19B9"/>
    <w:rsid w:val="00FD6136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C411A3"/>
  <w15:chartTrackingRefBased/>
  <w15:docId w15:val="{FB9DA84E-52F9-B74F-8F16-25FE3B4B0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77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poedzorg-Basisalinea">
    <w:name w:val="Spoedzorg - Basis alinea"/>
    <w:basedOn w:val="Standaard"/>
    <w:rsid w:val="005A495B"/>
    <w:pPr>
      <w:snapToGrid w:val="0"/>
      <w:spacing w:line="280" w:lineRule="exact"/>
    </w:pPr>
    <w:rPr>
      <w:rFonts w:ascii="Calibri" w:hAnsi="Calibri" w:cs="Times New Roman (Hoofdtekst CS)"/>
      <w:sz w:val="22"/>
    </w:rPr>
  </w:style>
  <w:style w:type="paragraph" w:customStyle="1" w:styleId="Spoedzorg-AlineaBullets">
    <w:name w:val="Spoedzorg - Alinea Bullets"/>
    <w:basedOn w:val="Spoedzorg-Basisalinea"/>
    <w:qFormat/>
    <w:rsid w:val="008814F9"/>
    <w:pPr>
      <w:numPr>
        <w:numId w:val="5"/>
      </w:numPr>
      <w:spacing w:line="281" w:lineRule="auto"/>
    </w:pPr>
  </w:style>
  <w:style w:type="paragraph" w:customStyle="1" w:styleId="Spoedzorg-H2">
    <w:name w:val="Spoedzorg - H2"/>
    <w:basedOn w:val="Spoedzorg-Basisalinea"/>
    <w:qFormat/>
    <w:rsid w:val="008814F9"/>
    <w:pPr>
      <w:spacing w:after="85" w:line="281" w:lineRule="auto"/>
    </w:pPr>
    <w:rPr>
      <w:b/>
      <w:bCs/>
      <w:color w:val="FD2822"/>
      <w:sz w:val="32"/>
      <w:szCs w:val="32"/>
    </w:rPr>
  </w:style>
  <w:style w:type="paragraph" w:customStyle="1" w:styleId="Spoedzorg-H1">
    <w:name w:val="Spoedzorg - H1"/>
    <w:basedOn w:val="Spoedzorg-Basisalinea"/>
    <w:qFormat/>
    <w:rsid w:val="007A2F49"/>
    <w:pPr>
      <w:spacing w:line="720" w:lineRule="exact"/>
    </w:pPr>
    <w:rPr>
      <w:b/>
      <w:bCs/>
      <w:color w:val="452161"/>
      <w:spacing w:val="-6"/>
      <w:sz w:val="66"/>
      <w:szCs w:val="66"/>
    </w:rPr>
  </w:style>
  <w:style w:type="paragraph" w:customStyle="1" w:styleId="Spoedzorg-H1bovenkop">
    <w:name w:val="Spoedzorg - H1 bovenkop"/>
    <w:basedOn w:val="Spoedzorg-Basisalinea"/>
    <w:qFormat/>
    <w:rsid w:val="007C413F"/>
    <w:pPr>
      <w:spacing w:after="40" w:line="400" w:lineRule="exact"/>
    </w:pPr>
    <w:rPr>
      <w:b/>
      <w:bCs/>
      <w:color w:val="A787BD"/>
      <w:sz w:val="36"/>
      <w:szCs w:val="36"/>
    </w:rPr>
  </w:style>
  <w:style w:type="paragraph" w:styleId="Koptekst">
    <w:name w:val="header"/>
    <w:basedOn w:val="Standaard"/>
    <w:link w:val="Kop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567D9"/>
  </w:style>
  <w:style w:type="paragraph" w:styleId="Voettekst">
    <w:name w:val="footer"/>
    <w:basedOn w:val="Standaard"/>
    <w:link w:val="VoettekstChar"/>
    <w:uiPriority w:val="99"/>
    <w:unhideWhenUsed/>
    <w:rsid w:val="00B567D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567D9"/>
  </w:style>
  <w:style w:type="paragraph" w:customStyle="1" w:styleId="Spoedzorg-Intro">
    <w:name w:val="Spoedzorg - Intro"/>
    <w:basedOn w:val="Spoedzorg-Basisalinea"/>
    <w:qFormat/>
    <w:rsid w:val="00BA173A"/>
    <w:pPr>
      <w:spacing w:line="360" w:lineRule="exact"/>
      <w:ind w:right="1588"/>
    </w:pPr>
    <w:rPr>
      <w:b/>
      <w:bCs/>
      <w:color w:val="452161"/>
      <w:sz w:val="24"/>
    </w:rPr>
  </w:style>
  <w:style w:type="paragraph" w:customStyle="1" w:styleId="Basisalinea">
    <w:name w:val="[Basisalinea]"/>
    <w:basedOn w:val="Standaard"/>
    <w:uiPriority w:val="99"/>
    <w:rsid w:val="00CB3DB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Spoedzorg-contactgegevens">
    <w:name w:val="Spoedzorg - contact gegevens"/>
    <w:basedOn w:val="Spoedzorg-Basisalinea"/>
    <w:qFormat/>
    <w:rsid w:val="000B5476"/>
    <w:pPr>
      <w:spacing w:line="260" w:lineRule="exact"/>
    </w:pPr>
    <w:rPr>
      <w:rFonts w:cstheme="majorHAnsi"/>
      <w:color w:val="003AAE"/>
      <w:sz w:val="20"/>
    </w:rPr>
  </w:style>
  <w:style w:type="table" w:styleId="Tabelraster">
    <w:name w:val="Table Grid"/>
    <w:basedOn w:val="Standaardtabel"/>
    <w:uiPriority w:val="39"/>
    <w:rsid w:val="006B6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">
    <w:name w:val="Grid Table 4"/>
    <w:basedOn w:val="Standaardtabel"/>
    <w:uiPriority w:val="49"/>
    <w:rsid w:val="00A510D7"/>
    <w:tblPr>
      <w:tblStyleRowBandSize w:val="1"/>
      <w:tblStyleColBandSize w:val="1"/>
      <w:tblBorders>
        <w:top w:val="single" w:sz="4" w:space="0" w:color="279FFF" w:themeColor="text1" w:themeTint="99"/>
        <w:left w:val="single" w:sz="4" w:space="0" w:color="279FFF" w:themeColor="text1" w:themeTint="99"/>
        <w:bottom w:val="single" w:sz="4" w:space="0" w:color="279FFF" w:themeColor="text1" w:themeTint="99"/>
        <w:right w:val="single" w:sz="4" w:space="0" w:color="279FFF" w:themeColor="text1" w:themeTint="99"/>
        <w:insideH w:val="single" w:sz="4" w:space="0" w:color="279FFF" w:themeColor="text1" w:themeTint="99"/>
        <w:insideV w:val="single" w:sz="4" w:space="0" w:color="279F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496" w:themeColor="text1"/>
          <w:left w:val="single" w:sz="4" w:space="0" w:color="005496" w:themeColor="text1"/>
          <w:bottom w:val="single" w:sz="4" w:space="0" w:color="005496" w:themeColor="text1"/>
          <w:right w:val="single" w:sz="4" w:space="0" w:color="005496" w:themeColor="text1"/>
          <w:insideH w:val="nil"/>
          <w:insideV w:val="nil"/>
        </w:tcBorders>
        <w:shd w:val="clear" w:color="auto" w:fill="005496" w:themeFill="text1"/>
      </w:tcPr>
    </w:tblStylePr>
    <w:tblStylePr w:type="lastRow">
      <w:rPr>
        <w:b/>
        <w:bCs/>
      </w:rPr>
      <w:tblPr/>
      <w:tcPr>
        <w:tcBorders>
          <w:top w:val="double" w:sz="4" w:space="0" w:color="00549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FFF" w:themeFill="text1" w:themeFillTint="33"/>
      </w:tcPr>
    </w:tblStylePr>
    <w:tblStylePr w:type="band1Horz">
      <w:tblPr/>
      <w:tcPr>
        <w:shd w:val="clear" w:color="auto" w:fill="B7DFFF" w:themeFill="text1" w:themeFillTint="33"/>
      </w:tcPr>
    </w:tblStylePr>
  </w:style>
  <w:style w:type="table" w:styleId="Rastertabel4-Accent2">
    <w:name w:val="Grid Table 4 Accent 2"/>
    <w:basedOn w:val="Standaardtabel"/>
    <w:uiPriority w:val="49"/>
    <w:rsid w:val="00846C7F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table" w:customStyle="1" w:styleId="Rastertabel4-Accent21">
    <w:name w:val="Rastertabel 4 - Accent 21"/>
    <w:basedOn w:val="Standaardtabel"/>
    <w:next w:val="Rastertabel4-Accent2"/>
    <w:uiPriority w:val="49"/>
    <w:rsid w:val="00B728AB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0B5476"/>
    <w:rPr>
      <w:color w:val="003AAE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1E7C3D"/>
    <w:rPr>
      <w:color w:val="605E5C"/>
      <w:shd w:val="clear" w:color="auto" w:fill="E1DFDD"/>
    </w:rPr>
  </w:style>
  <w:style w:type="table" w:customStyle="1" w:styleId="Rastertabel4-Accent211">
    <w:name w:val="Rastertabel 4 - Accent 211"/>
    <w:basedOn w:val="Standaardtabel"/>
    <w:next w:val="Rastertabel4-Accent2"/>
    <w:uiPriority w:val="49"/>
    <w:rsid w:val="00F477E8"/>
    <w:tblPr>
      <w:tblStyleRowBandSize w:val="1"/>
      <w:tblStyleColBandSize w:val="1"/>
      <w:tblBorders>
        <w:top w:val="single" w:sz="4" w:space="0" w:color="C0D0EB" w:themeColor="accent2" w:themeTint="99"/>
        <w:left w:val="single" w:sz="4" w:space="0" w:color="C0D0EB" w:themeColor="accent2" w:themeTint="99"/>
        <w:bottom w:val="single" w:sz="4" w:space="0" w:color="C0D0EB" w:themeColor="accent2" w:themeTint="99"/>
        <w:right w:val="single" w:sz="4" w:space="0" w:color="C0D0EB" w:themeColor="accent2" w:themeTint="99"/>
        <w:insideH w:val="single" w:sz="4" w:space="0" w:color="C0D0EB" w:themeColor="accent2" w:themeTint="99"/>
        <w:insideV w:val="single" w:sz="4" w:space="0" w:color="C0D0E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B2DE" w:themeColor="accent2"/>
          <w:left w:val="single" w:sz="4" w:space="0" w:color="97B2DE" w:themeColor="accent2"/>
          <w:bottom w:val="single" w:sz="4" w:space="0" w:color="97B2DE" w:themeColor="accent2"/>
          <w:right w:val="single" w:sz="4" w:space="0" w:color="97B2DE" w:themeColor="accent2"/>
          <w:insideH w:val="nil"/>
          <w:insideV w:val="nil"/>
        </w:tcBorders>
        <w:shd w:val="clear" w:color="auto" w:fill="97B2DE" w:themeFill="accent2"/>
      </w:tcPr>
    </w:tblStylePr>
    <w:tblStylePr w:type="lastRow">
      <w:rPr>
        <w:b/>
        <w:bCs/>
      </w:rPr>
      <w:tblPr/>
      <w:tcPr>
        <w:tcBorders>
          <w:top w:val="double" w:sz="4" w:space="0" w:color="97B2D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FF8" w:themeFill="accent2" w:themeFillTint="33"/>
      </w:tcPr>
    </w:tblStylePr>
    <w:tblStylePr w:type="band1Horz">
      <w:tblPr/>
      <w:tcPr>
        <w:shd w:val="clear" w:color="auto" w:fill="EAEFF8" w:themeFill="accent2" w:themeFillTint="33"/>
      </w:tcPr>
    </w:tblStylePr>
  </w:style>
  <w:style w:type="paragraph" w:styleId="Lijstalinea">
    <w:name w:val="List Paragraph"/>
    <w:basedOn w:val="Standaard"/>
    <w:uiPriority w:val="34"/>
    <w:qFormat/>
    <w:rsid w:val="0051693F"/>
    <w:pPr>
      <w:ind w:left="720"/>
      <w:contextualSpacing/>
    </w:pPr>
    <w:rPr>
      <w:rFonts w:ascii="PT Sans" w:hAnsi="PT Sans" w:cs="Times New Roman"/>
      <w:sz w:val="22"/>
      <w:szCs w:val="2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4871"/>
    <w:rPr>
      <w:color w:val="954F72" w:themeColor="followedHyperlink"/>
      <w:u w:val="single"/>
    </w:rPr>
  </w:style>
  <w:style w:type="paragraph" w:customStyle="1" w:styleId="Spoedzorg-Quote">
    <w:name w:val="Spoedzorg -Quote"/>
    <w:basedOn w:val="Spoedzorg-Basisalinea"/>
    <w:qFormat/>
    <w:rsid w:val="00241AB4"/>
    <w:pPr>
      <w:spacing w:before="120"/>
      <w:ind w:right="2155"/>
    </w:pPr>
    <w:rPr>
      <w:i/>
      <w:iCs/>
      <w:color w:val="003AAE"/>
    </w:rPr>
  </w:style>
  <w:style w:type="character" w:customStyle="1" w:styleId="Spoedzorg-Quotenaam">
    <w:name w:val="Spoedzorg -Quote naam"/>
    <w:basedOn w:val="Standaardalinea-lettertype"/>
    <w:uiPriority w:val="1"/>
    <w:qFormat/>
    <w:rsid w:val="00241AB4"/>
    <w:rPr>
      <w:color w:val="FD2822"/>
    </w:rPr>
  </w:style>
  <w:style w:type="paragraph" w:styleId="Revisie">
    <w:name w:val="Revision"/>
    <w:hidden/>
    <w:uiPriority w:val="99"/>
    <w:semiHidden/>
    <w:rsid w:val="00CD2070"/>
  </w:style>
  <w:style w:type="paragraph" w:customStyle="1" w:styleId="plat">
    <w:name w:val="plat"/>
    <w:basedOn w:val="Standaard"/>
    <w:uiPriority w:val="99"/>
    <w:rsid w:val="00C452C6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MyriadPro-Regular" w:hAnsi="MyriadPro-Regular" w:cs="MyriadPro-Regular"/>
      <w:color w:val="000000"/>
      <w:w w:val="98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23CD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23CD8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23CD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23CD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23CD8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0219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219C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61CB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qFormat/>
    <w:rsid w:val="006152C2"/>
    <w:pPr>
      <w:widowControl w:val="0"/>
      <w:autoSpaceDE w:val="0"/>
      <w:autoSpaceDN w:val="0"/>
    </w:pPr>
    <w:rPr>
      <w:rFonts w:ascii="Lucida Sans Unicode" w:eastAsia="Lucida Sans Unicode" w:hAnsi="Lucida Sans Unicode" w:cs="Lucida Sans Unicode"/>
      <w:sz w:val="22"/>
      <w:szCs w:val="22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6152C2"/>
    <w:rPr>
      <w:rFonts w:ascii="Lucida Sans Unicode" w:eastAsia="Lucida Sans Unicode" w:hAnsi="Lucida Sans Unicode" w:cs="Lucida Sans Unicode"/>
      <w:sz w:val="22"/>
      <w:szCs w:val="22"/>
      <w:lang w:val="en-US"/>
    </w:rPr>
  </w:style>
  <w:style w:type="table" w:customStyle="1" w:styleId="Tabelraster1">
    <w:name w:val="Tabelraster1"/>
    <w:basedOn w:val="Standaardtabel"/>
    <w:next w:val="Tabelraster"/>
    <w:uiPriority w:val="39"/>
    <w:rsid w:val="00AC204A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54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208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069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74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8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41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10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6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30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Spoedzorg 5">
      <a:dk1>
        <a:srgbClr val="005496"/>
      </a:dk1>
      <a:lt1>
        <a:srgbClr val="FFFFFF"/>
      </a:lt1>
      <a:dk2>
        <a:srgbClr val="C6CBD3"/>
      </a:dk2>
      <a:lt2>
        <a:srgbClr val="E7E9EC"/>
      </a:lt2>
      <a:accent1>
        <a:srgbClr val="005496"/>
      </a:accent1>
      <a:accent2>
        <a:srgbClr val="97B2DE"/>
      </a:accent2>
      <a:accent3>
        <a:srgbClr val="442061"/>
      </a:accent3>
      <a:accent4>
        <a:srgbClr val="A686BD"/>
      </a:accent4>
      <a:accent5>
        <a:srgbClr val="E74132"/>
      </a:accent5>
      <a:accent6>
        <a:srgbClr val="FFC0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78621-0f29-4959-b5a9-8a209925e3e0" xsi:nil="true"/>
    <lcf76f155ced4ddcb4097134ff3c332f xmlns="96965cc6-8e1e-47c2-89bf-c943ba63733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9A0249F9B2114E9F7587392ADEB7AA" ma:contentTypeVersion="15" ma:contentTypeDescription="Create a new document." ma:contentTypeScope="" ma:versionID="31d8cf47bed24ee5c0260f86d02b6f5b">
  <xsd:schema xmlns:xsd="http://www.w3.org/2001/XMLSchema" xmlns:xs="http://www.w3.org/2001/XMLSchema" xmlns:p="http://schemas.microsoft.com/office/2006/metadata/properties" xmlns:ns2="96965cc6-8e1e-47c2-89bf-c943ba637338" xmlns:ns3="e8e78621-0f29-4959-b5a9-8a209925e3e0" targetNamespace="http://schemas.microsoft.com/office/2006/metadata/properties" ma:root="true" ma:fieldsID="90caf3c501e8be99b2c7c92df1125ce9" ns2:_="" ns3:_="">
    <xsd:import namespace="96965cc6-8e1e-47c2-89bf-c943ba637338"/>
    <xsd:import namespace="e8e78621-0f29-4959-b5a9-8a209925e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65cc6-8e1e-47c2-89bf-c943ba6373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add0c7-da55-4cab-97bb-f5f0a5ff1b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78621-0f29-4959-b5a9-8a209925e3e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adad5f4-45ce-4cd0-8b9e-10acdf8c35f1}" ma:internalName="TaxCatchAll" ma:showField="CatchAllData" ma:web="e8e78621-0f29-4959-b5a9-8a209925e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401FAA-B039-490F-9C2C-6F162081CF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D227A7-2E74-41D9-9682-FF7E5B0880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4861B4-6743-4460-9AD1-0A6C1E7F419D}"/>
</file>

<file path=customXml/itemProps4.xml><?xml version="1.0" encoding="utf-8"?>
<ds:datastoreItem xmlns:ds="http://schemas.openxmlformats.org/officeDocument/2006/customXml" ds:itemID="{3EBA3FB5-2D2B-421B-B745-DAD448ABB9E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van Klaveren</dc:creator>
  <cp:keywords/>
  <dc:description/>
  <cp:lastModifiedBy>Karin Slotman</cp:lastModifiedBy>
  <cp:revision>2</cp:revision>
  <cp:lastPrinted>2021-04-28T13:48:00Z</cp:lastPrinted>
  <dcterms:created xsi:type="dcterms:W3CDTF">2022-07-12T10:19:00Z</dcterms:created>
  <dcterms:modified xsi:type="dcterms:W3CDTF">2022-07-12T10:19:00Z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0x010100819A0249F9B2114E9F7587392ADEB7AA</vt:lpwstr>
  </property>
</Properties>
</file>