
<file path=[Content_Types].xml><?xml version="1.0" encoding="utf-8"?>
<Types xmlns="http://schemas.openxmlformats.org/package/2006/content-types">
  <Default Extension="png" ContentType="image/png"/>
  <Default Extension="svg" ContentType="image/svg+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3040D" w14:textId="75F89D85" w:rsidR="00416617" w:rsidRPr="00C75B03" w:rsidRDefault="00416617" w:rsidP="00416617">
      <w:pPr>
        <w:snapToGrid w:val="0"/>
        <w:spacing w:after="100" w:line="400" w:lineRule="exact"/>
        <w:rPr>
          <w:rFonts w:ascii="Calibri" w:hAnsi="Calibri" w:cs="Times New Roman (Hoofdtekst CS)"/>
          <w:b/>
          <w:bCs/>
          <w:color w:val="A787BD"/>
          <w:sz w:val="36"/>
          <w:szCs w:val="36"/>
        </w:rPr>
      </w:pPr>
      <w:r w:rsidRPr="00EC12FF">
        <w:rPr>
          <w:rFonts w:ascii="Calibri" w:hAnsi="Calibri" w:cs="Times New Roman (Hoofdtekst CS)"/>
          <w:b/>
          <w:bCs/>
          <w:color w:val="A787BD"/>
          <w:sz w:val="36"/>
          <w:szCs w:val="36"/>
        </w:rPr>
        <w:t>Folder</w:t>
      </w:r>
      <w:r w:rsidR="009B78FF">
        <w:rPr>
          <w:rFonts w:ascii="Calibri" w:hAnsi="Calibri" w:cs="Times New Roman (Hoofdtekst CS)"/>
          <w:b/>
          <w:bCs/>
          <w:color w:val="A787BD"/>
          <w:sz w:val="36"/>
          <w:szCs w:val="36"/>
        </w:rPr>
        <w:t xml:space="preserve"> </w:t>
      </w:r>
      <w:r w:rsidR="00331E89">
        <w:rPr>
          <w:rFonts w:ascii="Calibri" w:hAnsi="Calibri" w:cs="Times New Roman (Hoofdtekst CS)"/>
          <w:b/>
          <w:bCs/>
          <w:color w:val="A787BD"/>
          <w:sz w:val="36"/>
          <w:szCs w:val="36"/>
        </w:rPr>
        <w:t>4</w:t>
      </w:r>
    </w:p>
    <w:p w14:paraId="4C966DD2" w14:textId="786EA35C" w:rsidR="004A2F19" w:rsidRPr="004A2F19" w:rsidRDefault="00331E89" w:rsidP="00331E89">
      <w:pPr>
        <w:pStyle w:val="Spoedzorg-H1"/>
      </w:pPr>
      <w:r w:rsidRPr="00557983">
        <w:t xml:space="preserve">Organisatie </w:t>
      </w:r>
      <w:r>
        <w:t>huisarts</w:t>
      </w:r>
      <w:r w:rsidRPr="00557983">
        <w:t>opleiding op huisartsenpost</w:t>
      </w:r>
    </w:p>
    <w:p w14:paraId="133CFE07" w14:textId="77777777" w:rsidR="00E64FCD" w:rsidRDefault="00E64FCD" w:rsidP="004F140D">
      <w:pPr>
        <w:pStyle w:val="Spoedzorg-H1bovenkop"/>
        <w:rPr>
          <w:sz w:val="16"/>
          <w:szCs w:val="16"/>
        </w:rPr>
      </w:pPr>
    </w:p>
    <w:p w14:paraId="33FED396" w14:textId="5352315F" w:rsidR="004F140D" w:rsidRDefault="004A2F19" w:rsidP="004F140D">
      <w:pPr>
        <w:pStyle w:val="Spoedzorg-H1bovenkop"/>
      </w:pPr>
      <w:r>
        <w:t>Speciaal voor aios en opleiders</w:t>
      </w:r>
    </w:p>
    <w:p w14:paraId="5299A3A7" w14:textId="4F6CA46A" w:rsidR="00C75B03" w:rsidRPr="00EC12FF" w:rsidRDefault="00C75B03" w:rsidP="00C75B03">
      <w:pPr>
        <w:snapToGrid w:val="0"/>
        <w:spacing w:after="40" w:line="400" w:lineRule="exact"/>
        <w:rPr>
          <w:rFonts w:ascii="Calibri" w:hAnsi="Calibri" w:cs="Times New Roman (Hoofdtekst CS)"/>
          <w:b/>
          <w:bCs/>
          <w:color w:val="A787BD"/>
          <w:sz w:val="36"/>
          <w:szCs w:val="36"/>
        </w:rPr>
      </w:pPr>
      <w:r w:rsidRPr="00BE25B9">
        <w:rPr>
          <w:rFonts w:ascii="Calibri" w:hAnsi="Calibri" w:cs="Times New Roman (Hoofdtekst CS)"/>
          <w:b/>
          <w:bCs/>
          <w:noProof/>
          <w:color w:val="A787BD"/>
          <w:sz w:val="36"/>
          <w:szCs w:val="36"/>
        </w:rPr>
        <w:drawing>
          <wp:inline distT="0" distB="0" distL="0" distR="0" wp14:anchorId="7B5467D2" wp14:editId="701FE9C8">
            <wp:extent cx="4714875" cy="857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14875" cy="85725"/>
                    </a:xfrm>
                    <a:prstGeom prst="rect">
                      <a:avLst/>
                    </a:prstGeom>
                    <a:noFill/>
                    <a:ln>
                      <a:noFill/>
                    </a:ln>
                  </pic:spPr>
                </pic:pic>
              </a:graphicData>
            </a:graphic>
          </wp:inline>
        </w:drawing>
      </w:r>
    </w:p>
    <w:p w14:paraId="4552E8C9" w14:textId="77777777" w:rsidR="00F90CB7" w:rsidRDefault="00F90CB7" w:rsidP="00F90CB7">
      <w:pPr>
        <w:pStyle w:val="Spoedzorg-Intro"/>
      </w:pPr>
      <w:r>
        <w:t xml:space="preserve">De huisartsenpost is het kloppend hart van de spoedeisende huisartsgeneeskundige zorg. Niet alleen voor de zorg zelf, maar ook als opleidingslocatie voor 1e- en 3e-jaars aios. Een vlotte organisatie op de post is een basisvoorwaarde voor het uitvoeren van de opleidingstaak. </w:t>
      </w:r>
    </w:p>
    <w:p w14:paraId="4CCCCFD2" w14:textId="77777777" w:rsidR="006E16CC" w:rsidRPr="006D3466" w:rsidRDefault="006E16CC" w:rsidP="006D3466">
      <w:pPr>
        <w:snapToGrid w:val="0"/>
        <w:spacing w:line="281" w:lineRule="auto"/>
        <w:rPr>
          <w:rFonts w:ascii="Calibri" w:hAnsi="Calibri" w:cs="Times New Roman (Hoofdtekst CS)"/>
          <w:iCs/>
          <w:sz w:val="22"/>
        </w:rPr>
      </w:pPr>
    </w:p>
    <w:p w14:paraId="64440212" w14:textId="77777777" w:rsidR="00F60517" w:rsidRPr="00F60517" w:rsidRDefault="00F60517" w:rsidP="00F60517">
      <w:pPr>
        <w:snapToGrid w:val="0"/>
        <w:spacing w:after="85" w:line="281" w:lineRule="auto"/>
        <w:rPr>
          <w:rFonts w:ascii="Calibri" w:hAnsi="Calibri" w:cs="Times New Roman (Hoofdtekst CS)"/>
          <w:b/>
          <w:bCs/>
          <w:color w:val="FD2822"/>
          <w:sz w:val="32"/>
          <w:szCs w:val="32"/>
        </w:rPr>
      </w:pPr>
      <w:r w:rsidRPr="00F60517">
        <w:rPr>
          <w:rFonts w:ascii="Calibri" w:hAnsi="Calibri" w:cs="Times New Roman (Hoofdtekst CS)"/>
          <w:b/>
          <w:bCs/>
          <w:color w:val="FD2822"/>
          <w:sz w:val="32"/>
          <w:szCs w:val="32"/>
        </w:rPr>
        <w:t>Organisatie op de huisartsenpost</w:t>
      </w:r>
    </w:p>
    <w:p w14:paraId="20104E9F" w14:textId="77777777" w:rsidR="00F60517" w:rsidRPr="00F60517" w:rsidRDefault="00F60517" w:rsidP="00AE783E">
      <w:pPr>
        <w:pStyle w:val="Spoedzorg-AlineaBullets"/>
      </w:pPr>
      <w:r w:rsidRPr="00F60517">
        <w:t xml:space="preserve">Organisatie betreft zowel inhoudelijke als praktische zaken zoals openingstijden, dienstrooster, beschikbare kamers, wie is wie, telefoonnummers en de inzet van de chauffeur. </w:t>
      </w:r>
    </w:p>
    <w:p w14:paraId="2CA4FAB0" w14:textId="77777777" w:rsidR="00F60517" w:rsidRPr="00F60517" w:rsidRDefault="00F60517" w:rsidP="00AE783E">
      <w:pPr>
        <w:pStyle w:val="Spoedzorg-AlineaBullets"/>
      </w:pPr>
      <w:r w:rsidRPr="00F60517">
        <w:t xml:space="preserve">Belangrijke punten zijn verder: introductie, stimuleren van goede samenwerking, leren van elkaar, bijvoorbeeld in de triagetraining, scholing voor opleiders, aios en triagisten, zorgen dat ieders rol en verantwoordelijkheden duidelijk zijn. </w:t>
      </w:r>
    </w:p>
    <w:p w14:paraId="5031EC02" w14:textId="77777777" w:rsidR="00F60517" w:rsidRPr="00F60517" w:rsidRDefault="00F60517" w:rsidP="00AE783E">
      <w:pPr>
        <w:pStyle w:val="Spoedzorg-AlineaBullets"/>
      </w:pPr>
      <w:r w:rsidRPr="00F60517">
        <w:t xml:space="preserve">De opleidingscoördinator (huisartsopleider werkzaam op de post) is verantwoordelijk voor de organisatie van de opleiding op de post en is de schakel tussen opleider, aios en instituut. </w:t>
      </w:r>
    </w:p>
    <w:p w14:paraId="2637D9CD" w14:textId="77777777" w:rsidR="00F60517" w:rsidRPr="00F60517" w:rsidRDefault="00F60517" w:rsidP="00F60517"/>
    <w:p w14:paraId="47AB557B" w14:textId="77777777" w:rsidR="00F60517" w:rsidRPr="00F60517" w:rsidRDefault="00F60517" w:rsidP="00F60517">
      <w:pPr>
        <w:snapToGrid w:val="0"/>
        <w:spacing w:after="85" w:line="281" w:lineRule="auto"/>
        <w:rPr>
          <w:rFonts w:ascii="Calibri" w:hAnsi="Calibri" w:cs="Times New Roman (Hoofdtekst CS)"/>
          <w:b/>
          <w:bCs/>
          <w:color w:val="FD2822"/>
          <w:sz w:val="32"/>
          <w:szCs w:val="32"/>
        </w:rPr>
      </w:pPr>
      <w:r w:rsidRPr="00F60517">
        <w:rPr>
          <w:rFonts w:ascii="Calibri" w:hAnsi="Calibri" w:cs="Times New Roman (Hoofdtekst CS)"/>
          <w:b/>
          <w:bCs/>
          <w:color w:val="FD2822"/>
          <w:sz w:val="32"/>
          <w:szCs w:val="32"/>
        </w:rPr>
        <w:t>Organisatie: inhoudelijk</w:t>
      </w:r>
    </w:p>
    <w:p w14:paraId="12FB1884" w14:textId="77777777" w:rsidR="00F60517" w:rsidRPr="00F60517" w:rsidRDefault="00F60517" w:rsidP="00F60517">
      <w:pPr>
        <w:snapToGrid w:val="0"/>
        <w:spacing w:line="360" w:lineRule="exact"/>
        <w:ind w:right="1588"/>
        <w:rPr>
          <w:rFonts w:ascii="Calibri" w:hAnsi="Calibri" w:cs="Times New Roman (Hoofdtekst CS)"/>
          <w:b/>
          <w:bCs/>
          <w:color w:val="452161"/>
        </w:rPr>
      </w:pPr>
      <w:r w:rsidRPr="00F60517">
        <w:rPr>
          <w:rFonts w:ascii="Calibri" w:hAnsi="Calibri" w:cs="Times New Roman (Hoofdtekst CS)"/>
          <w:b/>
          <w:bCs/>
          <w:color w:val="452161"/>
        </w:rPr>
        <w:t>Planning van minimaal 20 diensten</w:t>
      </w:r>
    </w:p>
    <w:p w14:paraId="45E848B5" w14:textId="77777777" w:rsidR="00F60517" w:rsidRPr="00F60517" w:rsidRDefault="00F60517" w:rsidP="00F60517">
      <w:r w:rsidRPr="00F60517">
        <w:t>De opleider stelt de aios in de gelegenheid om minimaal 20 diensten te draaien. De aios neemt het initiatief voor de planning en zorgt ervoor dat:</w:t>
      </w:r>
    </w:p>
    <w:p w14:paraId="7B3A2FE7" w14:textId="77777777" w:rsidR="00F60517" w:rsidRPr="00F60517" w:rsidRDefault="00F60517" w:rsidP="00F60517">
      <w:pPr>
        <w:snapToGrid w:val="0"/>
        <w:spacing w:line="281" w:lineRule="auto"/>
        <w:rPr>
          <w:rFonts w:ascii="Calibri" w:hAnsi="Calibri" w:cs="Times New Roman (Hoofdtekst CS)"/>
          <w:sz w:val="22"/>
        </w:rPr>
      </w:pPr>
      <w:r w:rsidRPr="00F60517">
        <w:rPr>
          <w:rFonts w:ascii="Calibri" w:hAnsi="Calibri" w:cs="Times New Roman (Hoofdtekst CS)"/>
          <w:sz w:val="22"/>
        </w:rPr>
        <w:t>•</w:t>
      </w:r>
      <w:r w:rsidRPr="00F60517">
        <w:rPr>
          <w:rFonts w:ascii="Calibri" w:hAnsi="Calibri" w:cs="Times New Roman (Hoofdtekst CS)"/>
          <w:sz w:val="22"/>
        </w:rPr>
        <w:tab/>
        <w:t>de diensten voldoende gespreid zijn over het opleidingsjaar;</w:t>
      </w:r>
    </w:p>
    <w:p w14:paraId="024C9D32" w14:textId="77777777" w:rsidR="00F60517" w:rsidRPr="00F60517" w:rsidRDefault="00F60517" w:rsidP="00F60517">
      <w:pPr>
        <w:snapToGrid w:val="0"/>
        <w:spacing w:line="281" w:lineRule="auto"/>
        <w:rPr>
          <w:rFonts w:ascii="Calibri" w:hAnsi="Calibri" w:cs="Times New Roman (Hoofdtekst CS)"/>
          <w:sz w:val="22"/>
        </w:rPr>
      </w:pPr>
      <w:r w:rsidRPr="00F60517">
        <w:rPr>
          <w:rFonts w:ascii="Calibri" w:hAnsi="Calibri" w:cs="Times New Roman (Hoofdtekst CS)"/>
          <w:sz w:val="22"/>
        </w:rPr>
        <w:t>•</w:t>
      </w:r>
      <w:r w:rsidRPr="00F60517">
        <w:rPr>
          <w:rFonts w:ascii="Calibri" w:hAnsi="Calibri" w:cs="Times New Roman (Hoofdtekst CS)"/>
          <w:sz w:val="22"/>
        </w:rPr>
        <w:tab/>
        <w:t>de avond- en dagdiensten evenredig verdeeld zijn;</w:t>
      </w:r>
    </w:p>
    <w:p w14:paraId="50372669" w14:textId="77777777" w:rsidR="00F60517" w:rsidRPr="00F60517" w:rsidRDefault="00F60517" w:rsidP="00F60517">
      <w:pPr>
        <w:snapToGrid w:val="0"/>
        <w:spacing w:line="281" w:lineRule="auto"/>
        <w:rPr>
          <w:rFonts w:ascii="Calibri" w:hAnsi="Calibri" w:cs="Times New Roman (Hoofdtekst CS)"/>
          <w:sz w:val="22"/>
        </w:rPr>
      </w:pPr>
      <w:r w:rsidRPr="00F60517">
        <w:rPr>
          <w:rFonts w:ascii="Calibri" w:hAnsi="Calibri" w:cs="Times New Roman (Hoofdtekst CS)"/>
          <w:sz w:val="22"/>
        </w:rPr>
        <w:t>•</w:t>
      </w:r>
      <w:r w:rsidRPr="00F60517">
        <w:rPr>
          <w:rFonts w:ascii="Calibri" w:hAnsi="Calibri" w:cs="Times New Roman (Hoofdtekst CS)"/>
          <w:sz w:val="22"/>
        </w:rPr>
        <w:tab/>
        <w:t>de rollen (consultarts, visitearts en telefoonarts) passen bij de leerfase waarin zij zich bevindt.</w:t>
      </w:r>
    </w:p>
    <w:p w14:paraId="6EC95A2B" w14:textId="77777777" w:rsidR="00F60517" w:rsidRPr="00F60517" w:rsidRDefault="00F60517" w:rsidP="00F60517">
      <w:r w:rsidRPr="00F60517">
        <w:t>Het dienstenschema is een gedeelde verantwoordelijkheid voor opleider en aios.</w:t>
      </w:r>
    </w:p>
    <w:p w14:paraId="3D95142A" w14:textId="77777777" w:rsidR="00F60517" w:rsidRPr="00F60517" w:rsidRDefault="00F60517" w:rsidP="00F60517"/>
    <w:p w14:paraId="1B336281" w14:textId="77777777" w:rsidR="00F60517" w:rsidRPr="00F60517" w:rsidRDefault="00F60517" w:rsidP="00F60517">
      <w:pPr>
        <w:snapToGrid w:val="0"/>
        <w:spacing w:line="360" w:lineRule="exact"/>
        <w:ind w:right="1588"/>
        <w:rPr>
          <w:rFonts w:ascii="Calibri" w:hAnsi="Calibri" w:cs="Times New Roman (Hoofdtekst CS)"/>
          <w:b/>
          <w:bCs/>
          <w:color w:val="452161"/>
        </w:rPr>
      </w:pPr>
      <w:r w:rsidRPr="00F60517">
        <w:rPr>
          <w:rFonts w:ascii="Calibri" w:hAnsi="Calibri" w:cs="Times New Roman (Hoofdtekst CS)"/>
          <w:b/>
          <w:bCs/>
          <w:color w:val="452161"/>
        </w:rPr>
        <w:t>Tijd vrijmaken voor onderwijs</w:t>
      </w:r>
    </w:p>
    <w:p w14:paraId="1D56C123" w14:textId="6D2E3017" w:rsidR="003E6B14" w:rsidRDefault="00F60517" w:rsidP="00F60517">
      <w:r w:rsidRPr="00F60517">
        <w:t xml:space="preserve">Opleider en aios zijn er samen verantwoordelijk voor dat er voldoende gelegenheid is om de leerdoelen te bereiken. Het is belangrijk om tijd vrij te maken voor onderwijs, zodat de opleider en de aios een consult kunnen nabespreken. De opleider moet altijd beschikbaar zijn voor een nabespreking met de aios. In de praktijk gebeurt het ook dat het nabespreken 'meegenomen' wordt naar de dagpraktijk. </w:t>
      </w:r>
    </w:p>
    <w:p w14:paraId="1FF7D5AC" w14:textId="779135E9" w:rsidR="00BA0BD1" w:rsidRDefault="00BA0BD1" w:rsidP="00F60517">
      <w:r>
        <w:rPr>
          <w:noProof/>
        </w:rPr>
        <w:drawing>
          <wp:inline distT="0" distB="0" distL="0" distR="0" wp14:anchorId="07883512" wp14:editId="4BFE5860">
            <wp:extent cx="2877820" cy="54610"/>
            <wp:effectExtent l="0" t="0" r="0" b="254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77820" cy="54610"/>
                    </a:xfrm>
                    <a:prstGeom prst="rect">
                      <a:avLst/>
                    </a:prstGeom>
                    <a:noFill/>
                  </pic:spPr>
                </pic:pic>
              </a:graphicData>
            </a:graphic>
          </wp:inline>
        </w:drawing>
      </w:r>
    </w:p>
    <w:p w14:paraId="21270FB9" w14:textId="58FC15D8" w:rsidR="001F1263" w:rsidRDefault="003E6B14" w:rsidP="00117F92">
      <w:pPr>
        <w:pStyle w:val="Spoedzorg-Quote"/>
        <w:rPr>
          <w:color w:val="FD2822"/>
        </w:rPr>
      </w:pPr>
      <w:r>
        <w:rPr>
          <w:bCs/>
        </w:rPr>
        <w:t xml:space="preserve">"In het begin snapte ik niks van al die functies en rollen. Wat doet de </w:t>
      </w:r>
      <w:r w:rsidR="008E080B">
        <w:rPr>
          <w:bCs/>
        </w:rPr>
        <w:t>triagist</w:t>
      </w:r>
      <w:r>
        <w:rPr>
          <w:bCs/>
        </w:rPr>
        <w:t xml:space="preserve">? Wat doet de praktijkondersteuner?" </w:t>
      </w:r>
      <w:r w:rsidR="00117F92" w:rsidRPr="00117F92">
        <w:rPr>
          <w:color w:val="FD2822"/>
        </w:rPr>
        <w:t>(</w:t>
      </w:r>
      <w:proofErr w:type="gramStart"/>
      <w:r w:rsidR="00117F92" w:rsidRPr="00117F92">
        <w:rPr>
          <w:color w:val="FD2822"/>
        </w:rPr>
        <w:t>aios</w:t>
      </w:r>
      <w:proofErr w:type="gramEnd"/>
      <w:r w:rsidR="00117F92" w:rsidRPr="00117F92">
        <w:rPr>
          <w:color w:val="FD2822"/>
        </w:rPr>
        <w:t>)</w:t>
      </w:r>
    </w:p>
    <w:p w14:paraId="08934321" w14:textId="1C2C5E66" w:rsidR="001F1263" w:rsidRDefault="001F1263" w:rsidP="001B0DB6">
      <w:pPr>
        <w:pStyle w:val="Spoedzorg-Quote"/>
      </w:pPr>
    </w:p>
    <w:p w14:paraId="235EE3AB" w14:textId="77777777" w:rsidR="00656A28" w:rsidRPr="00656A28" w:rsidRDefault="00656A28" w:rsidP="00656A28">
      <w:pPr>
        <w:snapToGrid w:val="0"/>
        <w:spacing w:line="360" w:lineRule="exact"/>
        <w:ind w:right="1588"/>
        <w:rPr>
          <w:rFonts w:ascii="Calibri" w:hAnsi="Calibri" w:cs="Times New Roman (Hoofdtekst CS)"/>
          <w:b/>
          <w:bCs/>
          <w:color w:val="452161"/>
        </w:rPr>
      </w:pPr>
      <w:r w:rsidRPr="00656A28">
        <w:rPr>
          <w:rFonts w:ascii="Calibri" w:hAnsi="Calibri" w:cs="Times New Roman (Hoofdtekst CS)"/>
          <w:b/>
          <w:bCs/>
          <w:color w:val="452161"/>
        </w:rPr>
        <w:t>Meer over de rol van de opleider</w:t>
      </w:r>
      <w:bookmarkStart w:id="0" w:name="_GoBack"/>
      <w:bookmarkEnd w:id="0"/>
    </w:p>
    <w:p w14:paraId="0A50D04C" w14:textId="2C90439F" w:rsidR="00656A28" w:rsidRPr="00656A28" w:rsidRDefault="00656A28" w:rsidP="00656A28">
      <w:pPr>
        <w:numPr>
          <w:ilvl w:val="0"/>
          <w:numId w:val="20"/>
        </w:numPr>
        <w:snapToGrid w:val="0"/>
        <w:spacing w:line="281" w:lineRule="auto"/>
        <w:ind w:left="227" w:hanging="227"/>
        <w:rPr>
          <w:rFonts w:ascii="Calibri" w:hAnsi="Calibri" w:cs="Times New Roman (Hoofdtekst CS)"/>
          <w:sz w:val="22"/>
        </w:rPr>
      </w:pPr>
      <w:r w:rsidRPr="00656A28">
        <w:rPr>
          <w:rFonts w:ascii="Calibri" w:hAnsi="Calibri" w:cs="Times New Roman (Hoofdtekst CS)"/>
          <w:sz w:val="22"/>
        </w:rPr>
        <w:t xml:space="preserve">Naast tijd voor onderwijs, zorgt de opleider ervoor dat de aios met regelmaat geobserveerd wordt. Daarnaast moet de opleider altijd bereikbaar en beschikbaar zijn voor consultatie door de aios, ook als de </w:t>
      </w:r>
      <w:proofErr w:type="spellStart"/>
      <w:r w:rsidRPr="00656A28">
        <w:rPr>
          <w:rFonts w:ascii="Calibri" w:hAnsi="Calibri" w:cs="Times New Roman (Hoofdtekst CS)"/>
          <w:sz w:val="22"/>
        </w:rPr>
        <w:t>aios</w:t>
      </w:r>
      <w:proofErr w:type="spellEnd"/>
      <w:r w:rsidRPr="00656A28">
        <w:rPr>
          <w:rFonts w:ascii="Calibri" w:hAnsi="Calibri" w:cs="Times New Roman (Hoofdtekst CS)"/>
          <w:sz w:val="22"/>
        </w:rPr>
        <w:t xml:space="preserve"> dienstdoet met supervisie op afstand (zie ook Leidraad pagina 17, </w:t>
      </w:r>
      <w:hyperlink r:id="rId13" w:history="1">
        <w:r w:rsidR="00A47113">
          <w:rPr>
            <w:rStyle w:val="Hyperlink"/>
            <w:sz w:val="22"/>
            <w:szCs w:val="22"/>
          </w:rPr>
          <w:t>http://www.huisartsopleiding.nl/leidraad</w:t>
        </w:r>
      </w:hyperlink>
      <w:r w:rsidRPr="00656A28">
        <w:rPr>
          <w:rFonts w:ascii="Calibri" w:hAnsi="Calibri" w:cs="Times New Roman (Hoofdtekst CS)"/>
          <w:sz w:val="22"/>
        </w:rPr>
        <w:t>)</w:t>
      </w:r>
    </w:p>
    <w:p w14:paraId="5953976D" w14:textId="77777777" w:rsidR="00656A28" w:rsidRPr="00656A28" w:rsidRDefault="00656A28" w:rsidP="00656A28">
      <w:pPr>
        <w:numPr>
          <w:ilvl w:val="0"/>
          <w:numId w:val="20"/>
        </w:numPr>
        <w:snapToGrid w:val="0"/>
        <w:spacing w:line="281" w:lineRule="auto"/>
        <w:ind w:left="227" w:hanging="227"/>
        <w:rPr>
          <w:rFonts w:ascii="Calibri" w:hAnsi="Calibri" w:cs="Times New Roman (Hoofdtekst CS)"/>
          <w:sz w:val="22"/>
        </w:rPr>
      </w:pPr>
      <w:r w:rsidRPr="00656A28">
        <w:rPr>
          <w:rFonts w:ascii="Calibri" w:hAnsi="Calibri" w:cs="Times New Roman (Hoofdtekst CS)"/>
          <w:sz w:val="22"/>
        </w:rPr>
        <w:t xml:space="preserve">Als de aios iets nog niet kan, dan moet de opleider bijspringen. </w:t>
      </w:r>
    </w:p>
    <w:p w14:paraId="76E503B1" w14:textId="77777777" w:rsidR="00656A28" w:rsidRPr="00656A28" w:rsidRDefault="00656A28" w:rsidP="00656A28">
      <w:pPr>
        <w:numPr>
          <w:ilvl w:val="0"/>
          <w:numId w:val="20"/>
        </w:numPr>
        <w:snapToGrid w:val="0"/>
        <w:spacing w:line="281" w:lineRule="auto"/>
        <w:ind w:left="227" w:hanging="227"/>
        <w:rPr>
          <w:rFonts w:ascii="Calibri" w:hAnsi="Calibri" w:cs="Times New Roman (Hoofdtekst CS)"/>
          <w:sz w:val="22"/>
        </w:rPr>
      </w:pPr>
      <w:r w:rsidRPr="00656A28">
        <w:rPr>
          <w:rFonts w:ascii="Calibri" w:hAnsi="Calibri" w:cs="Times New Roman (Hoofdtekst CS)"/>
          <w:sz w:val="22"/>
        </w:rPr>
        <w:t>Als er vragen zijn over of problemen met het functioneren van de aios, is de opleider ook aanspreekpunt voor de andere huisartsen en zorgverleners op de huisartsenpost.</w:t>
      </w:r>
    </w:p>
    <w:p w14:paraId="4ACB8800" w14:textId="77777777" w:rsidR="00656A28" w:rsidRPr="00656A28" w:rsidRDefault="00656A28" w:rsidP="00656A28"/>
    <w:p w14:paraId="7D2D34A6" w14:textId="77777777" w:rsidR="00656A28" w:rsidRPr="00656A28" w:rsidRDefault="00656A28" w:rsidP="00656A28">
      <w:pPr>
        <w:snapToGrid w:val="0"/>
        <w:spacing w:line="360" w:lineRule="exact"/>
        <w:ind w:right="1588"/>
        <w:rPr>
          <w:rFonts w:ascii="Calibri" w:hAnsi="Calibri" w:cs="Times New Roman (Hoofdtekst CS)"/>
          <w:b/>
          <w:bCs/>
          <w:color w:val="452161"/>
        </w:rPr>
      </w:pPr>
      <w:r w:rsidRPr="00656A28">
        <w:rPr>
          <w:rFonts w:ascii="Calibri" w:hAnsi="Calibri" w:cs="Times New Roman (Hoofdtekst CS)"/>
          <w:b/>
          <w:bCs/>
          <w:color w:val="452161"/>
        </w:rPr>
        <w:t>Wat als er iets misgaat?</w:t>
      </w:r>
    </w:p>
    <w:p w14:paraId="4A49BD8A" w14:textId="77777777" w:rsidR="00656A28" w:rsidRPr="00656A28" w:rsidRDefault="00656A28" w:rsidP="00656A28">
      <w:r w:rsidRPr="00656A28">
        <w:t xml:space="preserve">Een verkeerde inschatting of onjuiste afhandeling van de zorg voor een patiënt door de aios kan leiden tot een klacht. De opleider is eindverantwoordelijk voor de zorg die de aios heeft geleverd. Het is dan ook de verantwoordelijkheid van de opleider om te beoordelen of de zorg die de aios heeft geleverd adequaat was. Het is belangrijk dat aios en opleider hierover goede afspraken maken. </w:t>
      </w:r>
    </w:p>
    <w:p w14:paraId="09F92D14" w14:textId="77777777" w:rsidR="00656A28" w:rsidRPr="00656A28" w:rsidRDefault="00656A28" w:rsidP="00656A28"/>
    <w:p w14:paraId="374318DB" w14:textId="77777777" w:rsidR="00656A28" w:rsidRPr="00656A28" w:rsidRDefault="00656A28" w:rsidP="00656A28">
      <w:pPr>
        <w:snapToGrid w:val="0"/>
        <w:spacing w:line="360" w:lineRule="exact"/>
        <w:ind w:right="1588"/>
        <w:rPr>
          <w:rFonts w:ascii="Calibri" w:hAnsi="Calibri" w:cs="Times New Roman (Hoofdtekst CS)"/>
          <w:b/>
          <w:bCs/>
          <w:color w:val="452161"/>
        </w:rPr>
      </w:pPr>
      <w:r w:rsidRPr="00656A28">
        <w:rPr>
          <w:rFonts w:ascii="Calibri" w:hAnsi="Calibri" w:cs="Times New Roman (Hoofdtekst CS)"/>
          <w:b/>
          <w:bCs/>
          <w:color w:val="452161"/>
        </w:rPr>
        <w:t>Afstemmen leerdoelen aios</w:t>
      </w:r>
    </w:p>
    <w:p w14:paraId="241D5311" w14:textId="42A05CE4" w:rsidR="00656A28" w:rsidRPr="00656A28" w:rsidRDefault="00656A28" w:rsidP="00656A28">
      <w:r w:rsidRPr="00656A28">
        <w:t xml:space="preserve">Voor aios is het belangrijk om de opleidingsdoelen niet alleen met de opleider te bespreken, maar ook met anderen op de huisartsenpost. Voorbeeld: als de aios meer wil leren over het behandelen van acute problemen bij kinderen, dan moeten de triagisten weten dat ze de </w:t>
      </w:r>
      <w:r w:rsidR="00D44ADB">
        <w:rPr>
          <w:color w:val="000000"/>
        </w:rPr>
        <w:t>zieke kinderen</w:t>
      </w:r>
      <w:r w:rsidRPr="00656A28">
        <w:t xml:space="preserve"> naar deze aios doorsturen. </w:t>
      </w:r>
    </w:p>
    <w:p w14:paraId="14086DEC" w14:textId="77777777" w:rsidR="00656A28" w:rsidRPr="00656A28" w:rsidRDefault="00656A28" w:rsidP="00656A28"/>
    <w:p w14:paraId="226DB9CC" w14:textId="77777777" w:rsidR="00656A28" w:rsidRPr="00656A28" w:rsidRDefault="00656A28" w:rsidP="00656A28">
      <w:pPr>
        <w:snapToGrid w:val="0"/>
        <w:spacing w:line="360" w:lineRule="exact"/>
        <w:ind w:right="1588"/>
        <w:rPr>
          <w:rFonts w:ascii="Calibri" w:hAnsi="Calibri" w:cs="Times New Roman (Hoofdtekst CS)"/>
          <w:b/>
          <w:bCs/>
          <w:color w:val="452161"/>
        </w:rPr>
      </w:pPr>
      <w:r w:rsidRPr="00656A28">
        <w:rPr>
          <w:rFonts w:ascii="Calibri" w:hAnsi="Calibri" w:cs="Times New Roman (Hoofdtekst CS)"/>
          <w:b/>
          <w:bCs/>
          <w:color w:val="452161"/>
        </w:rPr>
        <w:t>Dilemma: zorg of opleiding?</w:t>
      </w:r>
    </w:p>
    <w:p w14:paraId="667D9063" w14:textId="77777777" w:rsidR="00656A28" w:rsidRPr="00656A28" w:rsidRDefault="00656A28" w:rsidP="00656A28">
      <w:r w:rsidRPr="00656A28">
        <w:t xml:space="preserve">De prioriteit van de huisartsenpost ligt bij de patiëntenzorg. De prioriteit van de opleider en aios ligt bij het opleiden. Dit dilemma vraagt om goede timing en soepele samenwerking. </w:t>
      </w:r>
    </w:p>
    <w:p w14:paraId="7A191887" w14:textId="77777777" w:rsidR="00656A28" w:rsidRPr="00656A28" w:rsidRDefault="00656A28" w:rsidP="00656A28"/>
    <w:p w14:paraId="2FCEE8D5" w14:textId="77777777" w:rsidR="00656A28" w:rsidRPr="00656A28" w:rsidRDefault="00656A28" w:rsidP="00656A28">
      <w:pPr>
        <w:snapToGrid w:val="0"/>
        <w:spacing w:after="85" w:line="281" w:lineRule="auto"/>
        <w:rPr>
          <w:rFonts w:ascii="Calibri" w:hAnsi="Calibri" w:cs="Times New Roman (Hoofdtekst CS)"/>
          <w:b/>
          <w:bCs/>
          <w:color w:val="FD2822"/>
          <w:sz w:val="32"/>
          <w:szCs w:val="32"/>
        </w:rPr>
      </w:pPr>
      <w:r w:rsidRPr="00656A28">
        <w:rPr>
          <w:rFonts w:ascii="Calibri" w:hAnsi="Calibri" w:cs="Times New Roman (Hoofdtekst CS)"/>
          <w:b/>
          <w:bCs/>
          <w:color w:val="FD2822"/>
          <w:sz w:val="32"/>
          <w:szCs w:val="32"/>
        </w:rPr>
        <w:t>Organisatie: praktische punten</w:t>
      </w:r>
    </w:p>
    <w:p w14:paraId="2FC6FB89" w14:textId="77777777" w:rsidR="00656A28" w:rsidRPr="00656A28" w:rsidRDefault="00656A28" w:rsidP="00656A28">
      <w:r w:rsidRPr="00656A28">
        <w:t>Als je als aios nieuw bent op de post, informeer je dan goed over de praktische zaken.</w:t>
      </w:r>
    </w:p>
    <w:p w14:paraId="7FAC8D88" w14:textId="443BF64A" w:rsidR="00656A28" w:rsidRPr="00656A28" w:rsidRDefault="00656A28" w:rsidP="00656A28">
      <w:r w:rsidRPr="00656A28">
        <w:t>Veel daarvan komen aan de orde tijdens de introductie. Gebruik hiervoor de checklist ‘Dienstdoen op de post’</w:t>
      </w:r>
    </w:p>
    <w:p w14:paraId="19BEA7A6" w14:textId="77777777" w:rsidR="00656A28" w:rsidRPr="00656A28" w:rsidRDefault="00656A28" w:rsidP="00656A28"/>
    <w:p w14:paraId="42324DEB" w14:textId="77777777" w:rsidR="00656A28" w:rsidRPr="00656A28" w:rsidRDefault="00656A28" w:rsidP="00637D7B">
      <w:pPr>
        <w:pStyle w:val="Spoedzorg-AlineaBullets"/>
        <w:numPr>
          <w:ilvl w:val="0"/>
          <w:numId w:val="0"/>
        </w:numPr>
        <w:ind w:left="360" w:hanging="360"/>
      </w:pPr>
      <w:r w:rsidRPr="00656A28">
        <w:t>Let ook goed op de volgende punten:</w:t>
      </w:r>
    </w:p>
    <w:p w14:paraId="1EE3F635" w14:textId="57618751" w:rsidR="00656A28" w:rsidRPr="00656A28" w:rsidRDefault="00656A28" w:rsidP="00637D7B">
      <w:pPr>
        <w:pStyle w:val="Spoedzorg-AlineaBullets"/>
      </w:pPr>
      <w:proofErr w:type="gramStart"/>
      <w:r w:rsidRPr="00656A28">
        <w:t>rooster</w:t>
      </w:r>
      <w:proofErr w:type="gramEnd"/>
      <w:r w:rsidRPr="00656A28">
        <w:t xml:space="preserve"> en kamerindeling;</w:t>
      </w:r>
    </w:p>
    <w:p w14:paraId="2A690DD2" w14:textId="009A6BFD" w:rsidR="00656A28" w:rsidRPr="00656A28" w:rsidRDefault="00656A28" w:rsidP="00637D7B">
      <w:pPr>
        <w:pStyle w:val="Spoedzorg-AlineaBullets"/>
      </w:pPr>
      <w:proofErr w:type="gramStart"/>
      <w:r w:rsidRPr="00656A28">
        <w:t>wie</w:t>
      </w:r>
      <w:proofErr w:type="gramEnd"/>
      <w:r w:rsidRPr="00656A28">
        <w:t xml:space="preserve"> is wie, taken/functies en bereikbaarheidsgegevens;</w:t>
      </w:r>
    </w:p>
    <w:p w14:paraId="1B43FE78" w14:textId="4D912494" w:rsidR="00656A28" w:rsidRPr="00656A28" w:rsidRDefault="00656A28" w:rsidP="00637D7B">
      <w:pPr>
        <w:pStyle w:val="Spoedzorg-AlineaBullets"/>
      </w:pPr>
      <w:proofErr w:type="gramStart"/>
      <w:r w:rsidRPr="00656A28">
        <w:t>visites</w:t>
      </w:r>
      <w:proofErr w:type="gramEnd"/>
      <w:r w:rsidRPr="00656A28">
        <w:t>: wat neem je mee, uitrusting auto, chauffeur;</w:t>
      </w:r>
    </w:p>
    <w:p w14:paraId="1A85F885" w14:textId="1681C330" w:rsidR="00656A28" w:rsidRPr="00656A28" w:rsidRDefault="00656A28" w:rsidP="00637D7B">
      <w:pPr>
        <w:pStyle w:val="Spoedzorg-AlineaBullets"/>
      </w:pPr>
      <w:proofErr w:type="gramStart"/>
      <w:r w:rsidRPr="00656A28">
        <w:t>telefoon</w:t>
      </w:r>
      <w:proofErr w:type="gramEnd"/>
      <w:r w:rsidRPr="00656A28">
        <w:t>- en computersysteem (inlogcodes!);</w:t>
      </w:r>
    </w:p>
    <w:p w14:paraId="209BBF44" w14:textId="5C6282EF" w:rsidR="00656A28" w:rsidRPr="00656A28" w:rsidRDefault="00656A28" w:rsidP="00637D7B">
      <w:pPr>
        <w:pStyle w:val="Spoedzorg-AlineaBullets"/>
      </w:pPr>
      <w:proofErr w:type="gramStart"/>
      <w:r w:rsidRPr="00656A28">
        <w:t>waar</w:t>
      </w:r>
      <w:proofErr w:type="gramEnd"/>
      <w:r w:rsidRPr="00656A28">
        <w:t xml:space="preserve"> vind je informatie zoals de triageklapper, protocollen, etc.;</w:t>
      </w:r>
    </w:p>
    <w:p w14:paraId="025ABD77" w14:textId="77777777" w:rsidR="00637D7B" w:rsidRDefault="00656A28" w:rsidP="00637D7B">
      <w:pPr>
        <w:pStyle w:val="Spoedzorg-AlineaBullets"/>
      </w:pPr>
      <w:proofErr w:type="gramStart"/>
      <w:r w:rsidRPr="00656A28">
        <w:t>veilig</w:t>
      </w:r>
      <w:proofErr w:type="gramEnd"/>
      <w:r w:rsidRPr="00656A28">
        <w:t xml:space="preserve"> werken op de post als bij visites</w:t>
      </w:r>
    </w:p>
    <w:p w14:paraId="6FCD7E47" w14:textId="45F92705" w:rsidR="00656A28" w:rsidRPr="00656A28" w:rsidRDefault="00656A28" w:rsidP="00637D7B">
      <w:pPr>
        <w:pStyle w:val="Spoedzorg-AlineaBullets"/>
      </w:pPr>
      <w:proofErr w:type="gramStart"/>
      <w:r w:rsidRPr="00656A28">
        <w:t>eten</w:t>
      </w:r>
      <w:proofErr w:type="gramEnd"/>
      <w:r w:rsidRPr="00656A28">
        <w:t xml:space="preserve"> en drinken op de huisartsenpost;</w:t>
      </w:r>
    </w:p>
    <w:p w14:paraId="3972535E" w14:textId="59394747" w:rsidR="00656A28" w:rsidRPr="00656A28" w:rsidRDefault="00656A28" w:rsidP="00637D7B">
      <w:pPr>
        <w:pStyle w:val="Spoedzorg-AlineaBullets"/>
      </w:pPr>
      <w:proofErr w:type="gramStart"/>
      <w:r w:rsidRPr="00656A28">
        <w:t>slapen</w:t>
      </w:r>
      <w:proofErr w:type="gramEnd"/>
      <w:r w:rsidRPr="00656A28">
        <w:t xml:space="preserve"> op de huisartsenpost;</w:t>
      </w:r>
    </w:p>
    <w:p w14:paraId="71F51470" w14:textId="77777777" w:rsidR="00656A28" w:rsidRPr="00656A28" w:rsidRDefault="00656A28" w:rsidP="00637D7B">
      <w:pPr>
        <w:pStyle w:val="Spoedzorg-AlineaBullets"/>
      </w:pPr>
      <w:proofErr w:type="gramStart"/>
      <w:r w:rsidRPr="00656A28">
        <w:t>werken</w:t>
      </w:r>
      <w:proofErr w:type="gramEnd"/>
      <w:r w:rsidRPr="00656A28">
        <w:t xml:space="preserve"> met video-meekijkapparatuur: waar staan de spullen, waar vind je de gebruiksaanwijzing? </w:t>
      </w:r>
    </w:p>
    <w:p w14:paraId="1A820FAC" w14:textId="41B028BA" w:rsidR="0047283B" w:rsidRPr="003E6B14" w:rsidRDefault="00656A28" w:rsidP="00637D7B">
      <w:pPr>
        <w:pStyle w:val="Spoedzorg-AlineaBullets"/>
      </w:pPr>
      <w:proofErr w:type="gramStart"/>
      <w:r w:rsidRPr="00656A28">
        <w:t>hoe</w:t>
      </w:r>
      <w:proofErr w:type="gramEnd"/>
      <w:r w:rsidRPr="00656A28">
        <w:t xml:space="preserve"> is de spreekkamer ingedeeld, waar ligt wat?</w:t>
      </w:r>
    </w:p>
    <w:sectPr w:rsidR="0047283B" w:rsidRPr="003E6B14" w:rsidSect="004A0941">
      <w:headerReference w:type="default" r:id="rId14"/>
      <w:footerReference w:type="default" r:id="rId15"/>
      <w:headerReference w:type="first" r:id="rId16"/>
      <w:footerReference w:type="first" r:id="rId17"/>
      <w:pgSz w:w="11900" w:h="16840"/>
      <w:pgMar w:top="1474"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7F6FC3" w14:textId="77777777" w:rsidR="00C51DCB" w:rsidRDefault="00C51DCB" w:rsidP="00B567D9">
      <w:r>
        <w:separator/>
      </w:r>
    </w:p>
  </w:endnote>
  <w:endnote w:type="continuationSeparator" w:id="0">
    <w:p w14:paraId="0BBC365E" w14:textId="77777777" w:rsidR="00C51DCB" w:rsidRDefault="00C51DCB" w:rsidP="00B56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Hoofdtekst CS)">
    <w:altName w:val="Times New Roman"/>
    <w:panose1 w:val="02020603050405020304"/>
    <w:charset w:val="00"/>
    <w:family w:val="roman"/>
    <w:pitch w:val="variable"/>
    <w:sig w:usb0="E0002AEF" w:usb1="C0007841" w:usb2="00000009" w:usb3="00000000" w:csb0="000001FF" w:csb1="00000000"/>
  </w:font>
  <w:font w:name="Minion Pro">
    <w:panose1 w:val="020B0604020202020204"/>
    <w:charset w:val="00"/>
    <w:family w:val="roman"/>
    <w:notTrueType/>
    <w:pitch w:val="variable"/>
    <w:sig w:usb0="E00002AF" w:usb1="5000205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PT Sans">
    <w:panose1 w:val="020B0503020203020204"/>
    <w:charset w:val="4D"/>
    <w:family w:val="swiss"/>
    <w:pitch w:val="variable"/>
    <w:sig w:usb0="A00002EF" w:usb1="5000204B" w:usb2="00000000" w:usb3="00000000" w:csb0="000000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43B44" w14:textId="4EC74472" w:rsidR="00560D04" w:rsidRPr="00560D04" w:rsidRDefault="00416617">
    <w:pPr>
      <w:pStyle w:val="Voettekst"/>
    </w:pPr>
    <w:r w:rsidRPr="00416617">
      <w:rPr>
        <w:noProof/>
      </w:rPr>
      <w:drawing>
        <wp:anchor distT="0" distB="0" distL="114300" distR="114300" simplePos="0" relativeHeight="251692032" behindDoc="0" locked="0" layoutInCell="1" allowOverlap="1" wp14:anchorId="59E4CBF8" wp14:editId="13198310">
          <wp:simplePos x="0" y="0"/>
          <wp:positionH relativeFrom="column">
            <wp:posOffset>3929305</wp:posOffset>
          </wp:positionH>
          <wp:positionV relativeFrom="page">
            <wp:posOffset>10052685</wp:posOffset>
          </wp:positionV>
          <wp:extent cx="1944000" cy="284400"/>
          <wp:effectExtent l="0" t="0" r="0" b="0"/>
          <wp:wrapNone/>
          <wp:docPr id="8" name="Graphic 18">
            <a:extLst xmlns:a="http://schemas.openxmlformats.org/drawingml/2006/main">
              <a:ext uri="{FF2B5EF4-FFF2-40B4-BE49-F238E27FC236}">
                <a16:creationId xmlns:a16="http://schemas.microsoft.com/office/drawing/2014/main" id="{95941ED0-0CEC-8749-B0A1-B817D7CD0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a16="http://schemas.microsoft.com/office/drawing/2014/main" id="{95941ED0-0CEC-8749-B0A1-B817D7CD08C0}"/>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49915"/>
                  <a:stretch/>
                </pic:blipFill>
                <pic:spPr bwMode="auto">
                  <a:xfrm>
                    <a:off x="0" y="0"/>
                    <a:ext cx="1944000" cy="284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5476">
      <w:rPr>
        <w:rFonts w:ascii="Calibri" w:hAnsi="Calibri" w:cs="Times New Roman (Hoofdtekst CS)"/>
        <w:noProof/>
        <w:sz w:val="22"/>
      </w:rPr>
      <mc:AlternateContent>
        <mc:Choice Requires="wps">
          <w:drawing>
            <wp:anchor distT="0" distB="0" distL="114300" distR="114300" simplePos="0" relativeHeight="251667456" behindDoc="0" locked="0" layoutInCell="1" allowOverlap="1" wp14:anchorId="453F8C7A" wp14:editId="562F0D78">
              <wp:simplePos x="0" y="0"/>
              <wp:positionH relativeFrom="margin">
                <wp:posOffset>0</wp:posOffset>
              </wp:positionH>
              <wp:positionV relativeFrom="paragraph">
                <wp:posOffset>-423258</wp:posOffset>
              </wp:positionV>
              <wp:extent cx="2005532" cy="614045"/>
              <wp:effectExtent l="0" t="0" r="0" b="0"/>
              <wp:wrapNone/>
              <wp:docPr id="20" name="Tekstvak 20"/>
              <wp:cNvGraphicFramePr/>
              <a:graphic xmlns:a="http://schemas.openxmlformats.org/drawingml/2006/main">
                <a:graphicData uri="http://schemas.microsoft.com/office/word/2010/wordprocessingShape">
                  <wps:wsp>
                    <wps:cNvSpPr txBox="1"/>
                    <wps:spPr>
                      <a:xfrm>
                        <a:off x="0" y="0"/>
                        <a:ext cx="2005532" cy="614045"/>
                      </a:xfrm>
                      <a:prstGeom prst="rect">
                        <a:avLst/>
                      </a:prstGeom>
                      <a:noFill/>
                      <a:ln w="6350">
                        <a:noFill/>
                      </a:ln>
                    </wps:spPr>
                    <wps:txbx>
                      <w:txbxContent>
                        <w:p w14:paraId="0B76077B" w14:textId="69F07E47" w:rsidR="00CB3DB6" w:rsidRPr="000B5476" w:rsidRDefault="00E37262" w:rsidP="00CB3DB6">
                          <w:pPr>
                            <w:pStyle w:val="Spoedzorg-contactgegevens"/>
                            <w:rPr>
                              <w:i/>
                              <w:iCs/>
                              <w:color w:val="15171A" w:themeColor="background2" w:themeShade="1A"/>
                              <w:sz w:val="18"/>
                              <w:szCs w:val="18"/>
                              <w:lang w:val="en-US"/>
                            </w:rPr>
                          </w:pPr>
                          <w:r w:rsidRPr="000B5476">
                            <w:rPr>
                              <w:i/>
                              <w:iCs/>
                              <w:color w:val="15171A" w:themeColor="background2" w:themeShade="1A"/>
                              <w:sz w:val="18"/>
                              <w:szCs w:val="18"/>
                            </w:rPr>
                            <w:t xml:space="preserve">Versie: </w:t>
                          </w:r>
                          <w:r w:rsidR="009138C6">
                            <w:rPr>
                              <w:i/>
                              <w:iCs/>
                              <w:color w:val="15171A" w:themeColor="background2" w:themeShade="1A"/>
                              <w:sz w:val="18"/>
                              <w:szCs w:val="18"/>
                            </w:rPr>
                            <w:t xml:space="preserve">april </w:t>
                          </w:r>
                          <w:r w:rsidR="00FD6136" w:rsidRPr="000B5476">
                            <w:rPr>
                              <w:i/>
                              <w:iCs/>
                              <w:color w:val="15171A" w:themeColor="background2" w:themeShade="1A"/>
                              <w:sz w:val="18"/>
                              <w:szCs w:val="18"/>
                            </w:rPr>
                            <w:t>2021</w:t>
                          </w: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53F8C7A" id="_x0000_t202" coordsize="21600,21600" o:spt="202" path="m,l,21600r21600,l21600,xe">
              <v:stroke joinstyle="miter"/>
              <v:path gradientshapeok="t" o:connecttype="rect"/>
            </v:shapetype>
            <v:shape id="Tekstvak 20" o:spid="_x0000_s1026" type="#_x0000_t202" style="position:absolute;margin-left:0;margin-top:-33.35pt;width:157.9pt;height:48.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" filled="f" stroked="f" strokeweight=".5pt">
              <v:textbox inset="0">
                <w:txbxContent>
                  <w:p w14:paraId="0B76077B" w14:textId="69F07E47" w:rsidR="00CB3DB6" w:rsidRPr="000B5476" w:rsidRDefault="00E37262" w:rsidP="00CB3DB6">
                    <w:pPr>
                      <w:pStyle w:val="Spoedzorg-contactgegevens"/>
                      <w:rPr>
                        <w:i/>
                        <w:iCs/>
                        <w:color w:val="15171A" w:themeColor="background2" w:themeShade="1A"/>
                        <w:sz w:val="18"/>
                        <w:szCs w:val="18"/>
                        <w:lang w:val="en-US"/>
                      </w:rPr>
                    </w:pPr>
                    <w:r w:rsidRPr="000B5476">
                      <w:rPr>
                        <w:i/>
                        <w:iCs/>
                        <w:color w:val="15171A" w:themeColor="background2" w:themeShade="1A"/>
                        <w:sz w:val="18"/>
                        <w:szCs w:val="18"/>
                      </w:rPr>
                      <w:t xml:space="preserve">Versie: </w:t>
                    </w:r>
                    <w:r w:rsidR="009138C6">
                      <w:rPr>
                        <w:i/>
                        <w:iCs/>
                        <w:color w:val="15171A" w:themeColor="background2" w:themeShade="1A"/>
                        <w:sz w:val="18"/>
                        <w:szCs w:val="18"/>
                      </w:rPr>
                      <w:t xml:space="preserve">april </w:t>
                    </w:r>
                    <w:r w:rsidR="00FD6136" w:rsidRPr="000B5476">
                      <w:rPr>
                        <w:i/>
                        <w:iCs/>
                        <w:color w:val="15171A" w:themeColor="background2" w:themeShade="1A"/>
                        <w:sz w:val="18"/>
                        <w:szCs w:val="18"/>
                      </w:rPr>
                      <w:t>2021</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662EDC" w14:textId="5BFA180C" w:rsidR="00185660" w:rsidRDefault="00416617">
    <w:pPr>
      <w:pStyle w:val="Voettekst"/>
    </w:pPr>
    <w:r w:rsidRPr="00416617">
      <w:rPr>
        <w:noProof/>
      </w:rPr>
      <w:drawing>
        <wp:anchor distT="0" distB="0" distL="114300" distR="114300" simplePos="0" relativeHeight="251689984" behindDoc="0" locked="0" layoutInCell="1" allowOverlap="1" wp14:anchorId="629AD14C" wp14:editId="33CC91A3">
          <wp:simplePos x="0" y="0"/>
          <wp:positionH relativeFrom="column">
            <wp:posOffset>2049780</wp:posOffset>
          </wp:positionH>
          <wp:positionV relativeFrom="page">
            <wp:posOffset>10052685</wp:posOffset>
          </wp:positionV>
          <wp:extent cx="3888000" cy="284400"/>
          <wp:effectExtent l="0" t="0" r="0" b="0"/>
          <wp:wrapNone/>
          <wp:docPr id="7" name="Graphic 18">
            <a:extLst xmlns:a="http://schemas.openxmlformats.org/drawingml/2006/main">
              <a:ext uri="{FF2B5EF4-FFF2-40B4-BE49-F238E27FC236}">
                <a16:creationId xmlns:a16="http://schemas.microsoft.com/office/drawing/2014/main" id="{95941ED0-0CEC-8749-B0A1-B817D7CD08C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Graphic 18">
                    <a:extLst>
                      <a:ext uri="{FF2B5EF4-FFF2-40B4-BE49-F238E27FC236}">
                        <a16:creationId xmlns:a16="http://schemas.microsoft.com/office/drawing/2014/main" id="{95941ED0-0CEC-8749-B0A1-B817D7CD08C0}"/>
                      </a:ext>
                    </a:extLst>
                  </pic:cNvPr>
                  <pic:cNvPicPr>
                    <a:picLocks noChangeAspect="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888000" cy="284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B419A" w14:textId="77777777" w:rsidR="00C51DCB" w:rsidRDefault="00C51DCB" w:rsidP="00B567D9">
      <w:r>
        <w:separator/>
      </w:r>
    </w:p>
  </w:footnote>
  <w:footnote w:type="continuationSeparator" w:id="0">
    <w:p w14:paraId="5828ED55" w14:textId="77777777" w:rsidR="00C51DCB" w:rsidRDefault="00C51DCB" w:rsidP="00B567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88592B" w14:textId="71558FEA" w:rsidR="00B567D9" w:rsidRDefault="00416617">
    <w:pPr>
      <w:pStyle w:val="Koptekst"/>
    </w:pPr>
    <w:r>
      <w:rPr>
        <w:noProof/>
      </w:rPr>
      <mc:AlternateContent>
        <mc:Choice Requires="wps">
          <w:drawing>
            <wp:anchor distT="0" distB="0" distL="114300" distR="114300" simplePos="0" relativeHeight="251687936" behindDoc="0" locked="0" layoutInCell="1" allowOverlap="1" wp14:anchorId="7A7F0003" wp14:editId="3D005547">
              <wp:simplePos x="0" y="0"/>
              <wp:positionH relativeFrom="page">
                <wp:posOffset>-1</wp:posOffset>
              </wp:positionH>
              <wp:positionV relativeFrom="page">
                <wp:posOffset>568036</wp:posOffset>
              </wp:positionV>
              <wp:extent cx="7559675" cy="554400"/>
              <wp:effectExtent l="0" t="0" r="0" b="4445"/>
              <wp:wrapNone/>
              <wp:docPr id="6" name="Rechthoek 6"/>
              <wp:cNvGraphicFramePr/>
              <a:graphic xmlns:a="http://schemas.openxmlformats.org/drawingml/2006/main">
                <a:graphicData uri="http://schemas.microsoft.com/office/word/2010/wordprocessingShape">
                  <wps:wsp>
                    <wps:cNvSpPr/>
                    <wps:spPr>
                      <a:xfrm>
                        <a:off x="0" y="0"/>
                        <a:ext cx="7559675" cy="55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50AEB605" id="Rechthoek 6" o:spid="_x0000_s1026" style="position:absolute;margin-left:0;margin-top:44.75pt;width:595.25pt;height:43.6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" fillcolor="white [3212]" stroked="f" strokeweight="1pt">
              <w10:wrap anchorx="page" anchory="page"/>
            </v:rect>
          </w:pict>
        </mc:Fallback>
      </mc:AlternateContent>
    </w:r>
    <w:r w:rsidR="002150F4" w:rsidRPr="00B567D9">
      <w:rPr>
        <w:noProof/>
      </w:rPr>
      <w:drawing>
        <wp:anchor distT="0" distB="0" distL="114300" distR="114300" simplePos="0" relativeHeight="251642880" behindDoc="1" locked="0" layoutInCell="1" allowOverlap="1" wp14:anchorId="1BE3BCD3" wp14:editId="2408669E">
          <wp:simplePos x="0" y="0"/>
          <wp:positionH relativeFrom="page">
            <wp:posOffset>0</wp:posOffset>
          </wp:positionH>
          <wp:positionV relativeFrom="page">
            <wp:posOffset>0</wp:posOffset>
          </wp:positionV>
          <wp:extent cx="7560000" cy="1116000"/>
          <wp:effectExtent l="0" t="0" r="0" b="1905"/>
          <wp:wrapNone/>
          <wp:docPr id="13" name="Afbeelding 13">
            <a:extLst xmlns:a="http://schemas.openxmlformats.org/drawingml/2006/main">
              <a:ext uri="{FF2B5EF4-FFF2-40B4-BE49-F238E27FC236}">
                <a16:creationId xmlns:a16="http://schemas.microsoft.com/office/drawing/2014/main" id="{931D57C0-ACBC-4B4D-9236-5C95EB96A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a16="http://schemas.microsoft.com/office/drawing/2014/main" id="{931D57C0-ACBC-4B4D-9236-5C95EB96A8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006" r="15504" b="57509"/>
                  <a:stretch/>
                </pic:blipFill>
                <pic:spPr bwMode="auto">
                  <a:xfrm flipV="1">
                    <a:off x="0" y="0"/>
                    <a:ext cx="7560000" cy="11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417C1" w14:textId="7DDE93C0" w:rsidR="004156B2" w:rsidRDefault="00416617">
    <w:pPr>
      <w:pStyle w:val="Koptekst"/>
    </w:pPr>
    <w:r>
      <w:rPr>
        <w:noProof/>
      </w:rPr>
      <mc:AlternateContent>
        <mc:Choice Requires="wps">
          <w:drawing>
            <wp:anchor distT="0" distB="0" distL="114300" distR="114300" simplePos="0" relativeHeight="251685888" behindDoc="0" locked="0" layoutInCell="1" allowOverlap="1" wp14:anchorId="101E7ACB" wp14:editId="618DB3E6">
              <wp:simplePos x="0" y="0"/>
              <wp:positionH relativeFrom="page">
                <wp:posOffset>0</wp:posOffset>
              </wp:positionH>
              <wp:positionV relativeFrom="page">
                <wp:posOffset>561975</wp:posOffset>
              </wp:positionV>
              <wp:extent cx="5760000" cy="554400"/>
              <wp:effectExtent l="0" t="0" r="6350" b="4445"/>
              <wp:wrapNone/>
              <wp:docPr id="4" name="Rechthoek 4"/>
              <wp:cNvGraphicFramePr/>
              <a:graphic xmlns:a="http://schemas.openxmlformats.org/drawingml/2006/main">
                <a:graphicData uri="http://schemas.microsoft.com/office/word/2010/wordprocessingShape">
                  <wps:wsp>
                    <wps:cNvSpPr/>
                    <wps:spPr>
                      <a:xfrm>
                        <a:off x="0" y="0"/>
                        <a:ext cx="5760000" cy="5544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w:pict>
            <v:rect w14:anchorId="74E9F349" id="Rechthoek 4" o:spid="_x0000_s1026" style="position:absolute;margin-left:0;margin-top:44.25pt;width:453.55pt;height:43.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" fillcolor="white [3212]" stroked="f" strokeweight="1pt">
              <w10:wrap anchorx="page" anchory="page"/>
            </v:rect>
          </w:pict>
        </mc:Fallback>
      </mc:AlternateContent>
    </w:r>
    <w:r w:rsidR="004156B2" w:rsidRPr="004156B2">
      <w:rPr>
        <w:noProof/>
      </w:rPr>
      <w:drawing>
        <wp:anchor distT="0" distB="0" distL="114300" distR="114300" simplePos="0" relativeHeight="251652096" behindDoc="1" locked="0" layoutInCell="1" allowOverlap="1" wp14:anchorId="653D1378" wp14:editId="5ED71CD7">
          <wp:simplePos x="0" y="0"/>
          <wp:positionH relativeFrom="page">
            <wp:posOffset>0</wp:posOffset>
          </wp:positionH>
          <wp:positionV relativeFrom="page">
            <wp:posOffset>0</wp:posOffset>
          </wp:positionV>
          <wp:extent cx="7560000" cy="1116000"/>
          <wp:effectExtent l="0" t="0" r="0" b="1905"/>
          <wp:wrapNone/>
          <wp:docPr id="14" name="Afbeelding 10">
            <a:extLst xmlns:a="http://schemas.openxmlformats.org/drawingml/2006/main">
              <a:ext uri="{FF2B5EF4-FFF2-40B4-BE49-F238E27FC236}">
                <a16:creationId xmlns:a16="http://schemas.microsoft.com/office/drawing/2014/main" id="{931D57C0-ACBC-4B4D-9236-5C95EB96A8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Afbeelding 10">
                    <a:extLst>
                      <a:ext uri="{FF2B5EF4-FFF2-40B4-BE49-F238E27FC236}">
                        <a16:creationId xmlns:a16="http://schemas.microsoft.com/office/drawing/2014/main" id="{931D57C0-ACBC-4B4D-9236-5C95EB96A81D}"/>
                      </a:ext>
                    </a:extLst>
                  </pic:cNvPr>
                  <pic:cNvPicPr>
                    <a:picLocks noChangeAspect="1"/>
                  </pic:cNvPicPr>
                </pic:nvPicPr>
                <pic:blipFill rotWithShape="1">
                  <a:blip r:embed="rId1">
                    <a:extLst>
                      <a:ext uri="{28A0092B-C50C-407E-A947-70E740481C1C}">
                        <a14:useLocalDpi xmlns:a14="http://schemas.microsoft.com/office/drawing/2010/main" val="0"/>
                      </a:ext>
                    </a:extLst>
                  </a:blip>
                  <a:srcRect t="30006" r="15504" b="57509"/>
                  <a:stretch/>
                </pic:blipFill>
                <pic:spPr bwMode="auto">
                  <a:xfrm flipV="1">
                    <a:off x="0" y="0"/>
                    <a:ext cx="7560000" cy="111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CE3962"/>
    <w:multiLevelType w:val="hybridMultilevel"/>
    <w:tmpl w:val="6A688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5CA0E0C"/>
    <w:multiLevelType w:val="hybridMultilevel"/>
    <w:tmpl w:val="06569348"/>
    <w:lvl w:ilvl="0" w:tplc="04130003">
      <w:start w:val="1"/>
      <w:numFmt w:val="bullet"/>
      <w:lvlText w:val="o"/>
      <w:lvlJc w:val="left"/>
      <w:pPr>
        <w:ind w:left="786" w:hanging="360"/>
      </w:pPr>
      <w:rPr>
        <w:rFonts w:ascii="Courier New" w:hAnsi="Courier New" w:cs="Courier New"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2" w15:restartNumberingAfterBreak="0">
    <w:nsid w:val="18D6093F"/>
    <w:multiLevelType w:val="hybridMultilevel"/>
    <w:tmpl w:val="9BE663C4"/>
    <w:lvl w:ilvl="0" w:tplc="546ADCDE">
      <w:start w:val="1"/>
      <w:numFmt w:val="bullet"/>
      <w:pStyle w:val="Spoedzorg-AlineaBullets"/>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2031475"/>
    <w:multiLevelType w:val="hybridMultilevel"/>
    <w:tmpl w:val="1C987C02"/>
    <w:lvl w:ilvl="0" w:tplc="F84057B4">
      <w:start w:val="1"/>
      <w:numFmt w:val="bullet"/>
      <w:lvlText w:val=""/>
      <w:lvlJc w:val="left"/>
      <w:pPr>
        <w:tabs>
          <w:tab w:val="num" w:pos="737"/>
        </w:tabs>
        <w:ind w:left="737" w:hanging="73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A970D1"/>
    <w:multiLevelType w:val="hybridMultilevel"/>
    <w:tmpl w:val="C8E200F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3ACB380C"/>
    <w:multiLevelType w:val="hybridMultilevel"/>
    <w:tmpl w:val="17DA4F02"/>
    <w:lvl w:ilvl="0" w:tplc="02EA3240">
      <w:start w:val="1"/>
      <w:numFmt w:val="bullet"/>
      <w:lvlText w:val=""/>
      <w:lvlJc w:val="left"/>
      <w:pPr>
        <w:tabs>
          <w:tab w:val="num" w:pos="927"/>
        </w:tabs>
        <w:ind w:left="927" w:hanging="9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3563F2"/>
    <w:multiLevelType w:val="hybridMultilevel"/>
    <w:tmpl w:val="1096CA9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410A5D28"/>
    <w:multiLevelType w:val="hybridMultilevel"/>
    <w:tmpl w:val="48C40E30"/>
    <w:lvl w:ilvl="0" w:tplc="6852743C">
      <w:start w:val="1"/>
      <w:numFmt w:val="bullet"/>
      <w:lvlText w:val=""/>
      <w:lvlJc w:val="left"/>
      <w:pPr>
        <w:tabs>
          <w:tab w:val="num" w:pos="720"/>
        </w:tabs>
        <w:ind w:left="720" w:hanging="72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9866519"/>
    <w:multiLevelType w:val="hybridMultilevel"/>
    <w:tmpl w:val="9DECFF92"/>
    <w:lvl w:ilvl="0" w:tplc="46D607DA">
      <w:start w:val="1"/>
      <w:numFmt w:val="bullet"/>
      <w:lvlText w:val="•"/>
      <w:lvlJc w:val="left"/>
      <w:pPr>
        <w:tabs>
          <w:tab w:val="num" w:pos="720"/>
        </w:tabs>
        <w:ind w:left="720" w:hanging="360"/>
      </w:pPr>
      <w:rPr>
        <w:rFonts w:ascii="Arial" w:hAnsi="Arial" w:hint="default"/>
      </w:rPr>
    </w:lvl>
    <w:lvl w:ilvl="1" w:tplc="A17C9FDE">
      <w:start w:val="1"/>
      <w:numFmt w:val="bullet"/>
      <w:lvlText w:val="•"/>
      <w:lvlJc w:val="left"/>
      <w:pPr>
        <w:tabs>
          <w:tab w:val="num" w:pos="1440"/>
        </w:tabs>
        <w:ind w:left="1440" w:hanging="360"/>
      </w:pPr>
      <w:rPr>
        <w:rFonts w:ascii="Arial" w:hAnsi="Arial" w:hint="default"/>
      </w:rPr>
    </w:lvl>
    <w:lvl w:ilvl="2" w:tplc="98EAE5A4" w:tentative="1">
      <w:start w:val="1"/>
      <w:numFmt w:val="bullet"/>
      <w:lvlText w:val="•"/>
      <w:lvlJc w:val="left"/>
      <w:pPr>
        <w:tabs>
          <w:tab w:val="num" w:pos="2160"/>
        </w:tabs>
        <w:ind w:left="2160" w:hanging="360"/>
      </w:pPr>
      <w:rPr>
        <w:rFonts w:ascii="Arial" w:hAnsi="Arial" w:hint="default"/>
      </w:rPr>
    </w:lvl>
    <w:lvl w:ilvl="3" w:tplc="70F85C16" w:tentative="1">
      <w:start w:val="1"/>
      <w:numFmt w:val="bullet"/>
      <w:lvlText w:val="•"/>
      <w:lvlJc w:val="left"/>
      <w:pPr>
        <w:tabs>
          <w:tab w:val="num" w:pos="2880"/>
        </w:tabs>
        <w:ind w:left="2880" w:hanging="360"/>
      </w:pPr>
      <w:rPr>
        <w:rFonts w:ascii="Arial" w:hAnsi="Arial" w:hint="default"/>
      </w:rPr>
    </w:lvl>
    <w:lvl w:ilvl="4" w:tplc="4CEC628E" w:tentative="1">
      <w:start w:val="1"/>
      <w:numFmt w:val="bullet"/>
      <w:lvlText w:val="•"/>
      <w:lvlJc w:val="left"/>
      <w:pPr>
        <w:tabs>
          <w:tab w:val="num" w:pos="3600"/>
        </w:tabs>
        <w:ind w:left="3600" w:hanging="360"/>
      </w:pPr>
      <w:rPr>
        <w:rFonts w:ascii="Arial" w:hAnsi="Arial" w:hint="default"/>
      </w:rPr>
    </w:lvl>
    <w:lvl w:ilvl="5" w:tplc="3B6ACC76" w:tentative="1">
      <w:start w:val="1"/>
      <w:numFmt w:val="bullet"/>
      <w:lvlText w:val="•"/>
      <w:lvlJc w:val="left"/>
      <w:pPr>
        <w:tabs>
          <w:tab w:val="num" w:pos="4320"/>
        </w:tabs>
        <w:ind w:left="4320" w:hanging="360"/>
      </w:pPr>
      <w:rPr>
        <w:rFonts w:ascii="Arial" w:hAnsi="Arial" w:hint="default"/>
      </w:rPr>
    </w:lvl>
    <w:lvl w:ilvl="6" w:tplc="4ACCE426" w:tentative="1">
      <w:start w:val="1"/>
      <w:numFmt w:val="bullet"/>
      <w:lvlText w:val="•"/>
      <w:lvlJc w:val="left"/>
      <w:pPr>
        <w:tabs>
          <w:tab w:val="num" w:pos="5040"/>
        </w:tabs>
        <w:ind w:left="5040" w:hanging="360"/>
      </w:pPr>
      <w:rPr>
        <w:rFonts w:ascii="Arial" w:hAnsi="Arial" w:hint="default"/>
      </w:rPr>
    </w:lvl>
    <w:lvl w:ilvl="7" w:tplc="1E02763A" w:tentative="1">
      <w:start w:val="1"/>
      <w:numFmt w:val="bullet"/>
      <w:lvlText w:val="•"/>
      <w:lvlJc w:val="left"/>
      <w:pPr>
        <w:tabs>
          <w:tab w:val="num" w:pos="5760"/>
        </w:tabs>
        <w:ind w:left="5760" w:hanging="360"/>
      </w:pPr>
      <w:rPr>
        <w:rFonts w:ascii="Arial" w:hAnsi="Arial" w:hint="default"/>
      </w:rPr>
    </w:lvl>
    <w:lvl w:ilvl="8" w:tplc="2DC088E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1600511"/>
    <w:multiLevelType w:val="hybridMultilevel"/>
    <w:tmpl w:val="00FCFA0C"/>
    <w:lvl w:ilvl="0" w:tplc="02EA3240">
      <w:start w:val="1"/>
      <w:numFmt w:val="bullet"/>
      <w:lvlText w:val=""/>
      <w:lvlJc w:val="left"/>
      <w:pPr>
        <w:tabs>
          <w:tab w:val="num" w:pos="927"/>
        </w:tabs>
        <w:ind w:left="927" w:hanging="927"/>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797166B"/>
    <w:multiLevelType w:val="hybridMultilevel"/>
    <w:tmpl w:val="7FAC8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C376349"/>
    <w:multiLevelType w:val="hybridMultilevel"/>
    <w:tmpl w:val="532C3072"/>
    <w:lvl w:ilvl="0" w:tplc="472822F0">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5C836A3C"/>
    <w:multiLevelType w:val="hybridMultilevel"/>
    <w:tmpl w:val="A7584796"/>
    <w:lvl w:ilvl="0" w:tplc="01E2B970">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FB4266"/>
    <w:multiLevelType w:val="hybridMultilevel"/>
    <w:tmpl w:val="1AEC50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61B35730"/>
    <w:multiLevelType w:val="hybridMultilevel"/>
    <w:tmpl w:val="1B504B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6AC840E4"/>
    <w:multiLevelType w:val="hybridMultilevel"/>
    <w:tmpl w:val="41A6C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1884BEA"/>
    <w:multiLevelType w:val="hybridMultilevel"/>
    <w:tmpl w:val="396A1254"/>
    <w:lvl w:ilvl="0" w:tplc="F6FA7380">
      <w:start w:val="1"/>
      <w:numFmt w:val="bullet"/>
      <w:lvlText w:val=""/>
      <w:lvlJc w:val="left"/>
      <w:pPr>
        <w:tabs>
          <w:tab w:val="num" w:pos="720"/>
        </w:tabs>
        <w:ind w:left="720" w:hanging="72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46770EC"/>
    <w:multiLevelType w:val="hybridMultilevel"/>
    <w:tmpl w:val="9E6645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F570A41"/>
    <w:multiLevelType w:val="hybridMultilevel"/>
    <w:tmpl w:val="2FCAA5CA"/>
    <w:lvl w:ilvl="0" w:tplc="546ADCDE">
      <w:start w:val="1"/>
      <w:numFmt w:val="bullet"/>
      <w:lvlText w:val=""/>
      <w:lvlJc w:val="left"/>
      <w:pPr>
        <w:ind w:left="720" w:hanging="360"/>
      </w:pPr>
      <w:rPr>
        <w:rFonts w:ascii="Symbol" w:hAnsi="Symbol" w:hint="default"/>
      </w:rPr>
    </w:lvl>
    <w:lvl w:ilvl="1" w:tplc="0413000F">
      <w:start w:val="1"/>
      <w:numFmt w:val="decimal"/>
      <w:lvlText w:val="%2."/>
      <w:lvlJc w:val="left"/>
      <w:pPr>
        <w:ind w:left="785"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0"/>
  </w:num>
  <w:num w:numId="4">
    <w:abstractNumId w:val="13"/>
  </w:num>
  <w:num w:numId="5">
    <w:abstractNumId w:val="2"/>
  </w:num>
  <w:num w:numId="6">
    <w:abstractNumId w:val="15"/>
  </w:num>
  <w:num w:numId="7">
    <w:abstractNumId w:val="8"/>
  </w:num>
  <w:num w:numId="8">
    <w:abstractNumId w:val="5"/>
  </w:num>
  <w:num w:numId="9">
    <w:abstractNumId w:val="9"/>
  </w:num>
  <w:num w:numId="10">
    <w:abstractNumId w:val="7"/>
  </w:num>
  <w:num w:numId="11">
    <w:abstractNumId w:val="3"/>
  </w:num>
  <w:num w:numId="12">
    <w:abstractNumId w:val="11"/>
  </w:num>
  <w:num w:numId="13">
    <w:abstractNumId w:val="16"/>
  </w:num>
  <w:num w:numId="14">
    <w:abstractNumId w:val="18"/>
  </w:num>
  <w:num w:numId="15">
    <w:abstractNumId w:val="14"/>
  </w:num>
  <w:num w:numId="16">
    <w:abstractNumId w:val="2"/>
  </w:num>
  <w:num w:numId="17">
    <w:abstractNumId w:val="1"/>
  </w:num>
  <w:num w:numId="18">
    <w:abstractNumId w:val="6"/>
  </w:num>
  <w:num w:numId="19">
    <w:abstractNumId w:val="4"/>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22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CC5"/>
    <w:rsid w:val="000145FB"/>
    <w:rsid w:val="00044766"/>
    <w:rsid w:val="00052A8A"/>
    <w:rsid w:val="00062D6B"/>
    <w:rsid w:val="00080879"/>
    <w:rsid w:val="000B5476"/>
    <w:rsid w:val="000B5E42"/>
    <w:rsid w:val="000B6982"/>
    <w:rsid w:val="000C0864"/>
    <w:rsid w:val="00100523"/>
    <w:rsid w:val="00103523"/>
    <w:rsid w:val="00117F92"/>
    <w:rsid w:val="0012765B"/>
    <w:rsid w:val="00130C24"/>
    <w:rsid w:val="00130C2F"/>
    <w:rsid w:val="00133B0E"/>
    <w:rsid w:val="00143E11"/>
    <w:rsid w:val="0014515C"/>
    <w:rsid w:val="0017233E"/>
    <w:rsid w:val="00182B1B"/>
    <w:rsid w:val="00185660"/>
    <w:rsid w:val="001910D7"/>
    <w:rsid w:val="001B0DB6"/>
    <w:rsid w:val="001E7C3D"/>
    <w:rsid w:val="001F1263"/>
    <w:rsid w:val="001F62D7"/>
    <w:rsid w:val="002150F4"/>
    <w:rsid w:val="0021749D"/>
    <w:rsid w:val="002242B7"/>
    <w:rsid w:val="00241AB4"/>
    <w:rsid w:val="00243E72"/>
    <w:rsid w:val="00251B11"/>
    <w:rsid w:val="00261E54"/>
    <w:rsid w:val="0028252C"/>
    <w:rsid w:val="00290737"/>
    <w:rsid w:val="002B01F9"/>
    <w:rsid w:val="002C1048"/>
    <w:rsid w:val="002C3E86"/>
    <w:rsid w:val="002D46A6"/>
    <w:rsid w:val="002E4675"/>
    <w:rsid w:val="002E4F7F"/>
    <w:rsid w:val="003025ED"/>
    <w:rsid w:val="003178B2"/>
    <w:rsid w:val="00331AEF"/>
    <w:rsid w:val="00331E89"/>
    <w:rsid w:val="0039720C"/>
    <w:rsid w:val="003C4BC0"/>
    <w:rsid w:val="003C6E51"/>
    <w:rsid w:val="003D1124"/>
    <w:rsid w:val="003E34B6"/>
    <w:rsid w:val="003E6B14"/>
    <w:rsid w:val="003E7047"/>
    <w:rsid w:val="00407952"/>
    <w:rsid w:val="004156B2"/>
    <w:rsid w:val="00416617"/>
    <w:rsid w:val="00430F84"/>
    <w:rsid w:val="00433A3E"/>
    <w:rsid w:val="00433B1D"/>
    <w:rsid w:val="00453053"/>
    <w:rsid w:val="004672F1"/>
    <w:rsid w:val="0047283B"/>
    <w:rsid w:val="004811AA"/>
    <w:rsid w:val="004A0941"/>
    <w:rsid w:val="004A2F19"/>
    <w:rsid w:val="004B076A"/>
    <w:rsid w:val="004F140D"/>
    <w:rsid w:val="00504544"/>
    <w:rsid w:val="0051693F"/>
    <w:rsid w:val="0052016C"/>
    <w:rsid w:val="005235BE"/>
    <w:rsid w:val="00524AF3"/>
    <w:rsid w:val="00560D04"/>
    <w:rsid w:val="00565DE6"/>
    <w:rsid w:val="00575A5A"/>
    <w:rsid w:val="00594DFA"/>
    <w:rsid w:val="005A495B"/>
    <w:rsid w:val="005C47EC"/>
    <w:rsid w:val="005C67C9"/>
    <w:rsid w:val="005D01CF"/>
    <w:rsid w:val="005D669D"/>
    <w:rsid w:val="005F45D1"/>
    <w:rsid w:val="005F6109"/>
    <w:rsid w:val="006110DF"/>
    <w:rsid w:val="0063579C"/>
    <w:rsid w:val="00637D7B"/>
    <w:rsid w:val="00645BD5"/>
    <w:rsid w:val="00654154"/>
    <w:rsid w:val="00656A28"/>
    <w:rsid w:val="00660752"/>
    <w:rsid w:val="00664292"/>
    <w:rsid w:val="006A0B3E"/>
    <w:rsid w:val="006B0E94"/>
    <w:rsid w:val="006B6030"/>
    <w:rsid w:val="006B6DAE"/>
    <w:rsid w:val="006B7429"/>
    <w:rsid w:val="006C6719"/>
    <w:rsid w:val="006D3466"/>
    <w:rsid w:val="006E16CC"/>
    <w:rsid w:val="006E3F20"/>
    <w:rsid w:val="006E71C0"/>
    <w:rsid w:val="006F1CC5"/>
    <w:rsid w:val="006F2272"/>
    <w:rsid w:val="00702B7C"/>
    <w:rsid w:val="00702CCA"/>
    <w:rsid w:val="007169AD"/>
    <w:rsid w:val="00723B53"/>
    <w:rsid w:val="00724250"/>
    <w:rsid w:val="00764BDE"/>
    <w:rsid w:val="00791B15"/>
    <w:rsid w:val="007959FB"/>
    <w:rsid w:val="007A2F49"/>
    <w:rsid w:val="007B423B"/>
    <w:rsid w:val="007C413F"/>
    <w:rsid w:val="007D0E93"/>
    <w:rsid w:val="00811C5E"/>
    <w:rsid w:val="00815A2D"/>
    <w:rsid w:val="008303CA"/>
    <w:rsid w:val="00843DE9"/>
    <w:rsid w:val="008453F8"/>
    <w:rsid w:val="00846C7F"/>
    <w:rsid w:val="00847CB9"/>
    <w:rsid w:val="008744CE"/>
    <w:rsid w:val="008814F9"/>
    <w:rsid w:val="00881871"/>
    <w:rsid w:val="008C11C5"/>
    <w:rsid w:val="008E080B"/>
    <w:rsid w:val="008E4512"/>
    <w:rsid w:val="008F3572"/>
    <w:rsid w:val="008F5D4C"/>
    <w:rsid w:val="00904C9F"/>
    <w:rsid w:val="009138C6"/>
    <w:rsid w:val="00922DD9"/>
    <w:rsid w:val="009415FB"/>
    <w:rsid w:val="00966B62"/>
    <w:rsid w:val="009675B4"/>
    <w:rsid w:val="00995141"/>
    <w:rsid w:val="009A0E41"/>
    <w:rsid w:val="009A7FEF"/>
    <w:rsid w:val="009B4FC2"/>
    <w:rsid w:val="009B78FF"/>
    <w:rsid w:val="009D4C64"/>
    <w:rsid w:val="009E192A"/>
    <w:rsid w:val="009F1C26"/>
    <w:rsid w:val="009F6385"/>
    <w:rsid w:val="00A036A4"/>
    <w:rsid w:val="00A1004B"/>
    <w:rsid w:val="00A1052B"/>
    <w:rsid w:val="00A106B4"/>
    <w:rsid w:val="00A34A5A"/>
    <w:rsid w:val="00A47113"/>
    <w:rsid w:val="00A510D7"/>
    <w:rsid w:val="00A60960"/>
    <w:rsid w:val="00A7261B"/>
    <w:rsid w:val="00A750C6"/>
    <w:rsid w:val="00A76DC3"/>
    <w:rsid w:val="00AA6BA2"/>
    <w:rsid w:val="00AD24DE"/>
    <w:rsid w:val="00AD7709"/>
    <w:rsid w:val="00AE783E"/>
    <w:rsid w:val="00B0075D"/>
    <w:rsid w:val="00B04871"/>
    <w:rsid w:val="00B1147A"/>
    <w:rsid w:val="00B20464"/>
    <w:rsid w:val="00B43881"/>
    <w:rsid w:val="00B567D9"/>
    <w:rsid w:val="00B6317B"/>
    <w:rsid w:val="00B63792"/>
    <w:rsid w:val="00B7156E"/>
    <w:rsid w:val="00B728AB"/>
    <w:rsid w:val="00B9078A"/>
    <w:rsid w:val="00BA0BD1"/>
    <w:rsid w:val="00BA173A"/>
    <w:rsid w:val="00BC4810"/>
    <w:rsid w:val="00BD652C"/>
    <w:rsid w:val="00BE25B9"/>
    <w:rsid w:val="00BE350A"/>
    <w:rsid w:val="00C11266"/>
    <w:rsid w:val="00C51DCB"/>
    <w:rsid w:val="00C75B03"/>
    <w:rsid w:val="00C7626E"/>
    <w:rsid w:val="00C8220B"/>
    <w:rsid w:val="00C85FE5"/>
    <w:rsid w:val="00CA669A"/>
    <w:rsid w:val="00CB3DB6"/>
    <w:rsid w:val="00CC6A34"/>
    <w:rsid w:val="00CD70A7"/>
    <w:rsid w:val="00D15437"/>
    <w:rsid w:val="00D17493"/>
    <w:rsid w:val="00D23BB0"/>
    <w:rsid w:val="00D44ADB"/>
    <w:rsid w:val="00D5138C"/>
    <w:rsid w:val="00DB7AA3"/>
    <w:rsid w:val="00DC5B09"/>
    <w:rsid w:val="00DF01D3"/>
    <w:rsid w:val="00DF6FD5"/>
    <w:rsid w:val="00E044C6"/>
    <w:rsid w:val="00E14628"/>
    <w:rsid w:val="00E1528B"/>
    <w:rsid w:val="00E16834"/>
    <w:rsid w:val="00E37262"/>
    <w:rsid w:val="00E45850"/>
    <w:rsid w:val="00E476D1"/>
    <w:rsid w:val="00E52AE1"/>
    <w:rsid w:val="00E53A1E"/>
    <w:rsid w:val="00E64FCD"/>
    <w:rsid w:val="00E728D0"/>
    <w:rsid w:val="00E7392C"/>
    <w:rsid w:val="00E83B15"/>
    <w:rsid w:val="00EA4C61"/>
    <w:rsid w:val="00EB664F"/>
    <w:rsid w:val="00EB785A"/>
    <w:rsid w:val="00EC12FF"/>
    <w:rsid w:val="00F03810"/>
    <w:rsid w:val="00F04099"/>
    <w:rsid w:val="00F477E8"/>
    <w:rsid w:val="00F558F2"/>
    <w:rsid w:val="00F57340"/>
    <w:rsid w:val="00F60517"/>
    <w:rsid w:val="00F670F9"/>
    <w:rsid w:val="00F810B3"/>
    <w:rsid w:val="00F828DC"/>
    <w:rsid w:val="00F90CB7"/>
    <w:rsid w:val="00F93929"/>
    <w:rsid w:val="00F97B0E"/>
    <w:rsid w:val="00FB019C"/>
    <w:rsid w:val="00FD19B9"/>
    <w:rsid w:val="00FD61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411A3"/>
  <w15:chartTrackingRefBased/>
  <w15:docId w15:val="{FB9DA84E-52F9-B74F-8F16-25FE3B4B0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F477E8"/>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poedzorg-Basisalinea">
    <w:name w:val="Spoedzorg - Basis alinea"/>
    <w:basedOn w:val="Standaard"/>
    <w:rsid w:val="005A495B"/>
    <w:pPr>
      <w:snapToGrid w:val="0"/>
      <w:spacing w:line="280" w:lineRule="exact"/>
    </w:pPr>
    <w:rPr>
      <w:rFonts w:ascii="Calibri" w:hAnsi="Calibri" w:cs="Times New Roman (Hoofdtekst CS)"/>
      <w:sz w:val="22"/>
    </w:rPr>
  </w:style>
  <w:style w:type="paragraph" w:customStyle="1" w:styleId="Spoedzorg-AlineaBullets">
    <w:name w:val="Spoedzorg - Alinea Bullets"/>
    <w:basedOn w:val="Spoedzorg-Basisalinea"/>
    <w:qFormat/>
    <w:rsid w:val="008814F9"/>
    <w:pPr>
      <w:numPr>
        <w:numId w:val="16"/>
      </w:numPr>
      <w:spacing w:line="281" w:lineRule="auto"/>
    </w:pPr>
  </w:style>
  <w:style w:type="paragraph" w:customStyle="1" w:styleId="Spoedzorg-H2">
    <w:name w:val="Spoedzorg - H2"/>
    <w:basedOn w:val="Spoedzorg-Basisalinea"/>
    <w:qFormat/>
    <w:rsid w:val="008814F9"/>
    <w:pPr>
      <w:spacing w:after="85" w:line="281" w:lineRule="auto"/>
    </w:pPr>
    <w:rPr>
      <w:b/>
      <w:bCs/>
      <w:color w:val="FD2822"/>
      <w:sz w:val="32"/>
      <w:szCs w:val="32"/>
    </w:rPr>
  </w:style>
  <w:style w:type="paragraph" w:customStyle="1" w:styleId="Spoedzorg-H1">
    <w:name w:val="Spoedzorg - H1"/>
    <w:basedOn w:val="Spoedzorg-Basisalinea"/>
    <w:qFormat/>
    <w:rsid w:val="007A2F49"/>
    <w:pPr>
      <w:spacing w:line="720" w:lineRule="exact"/>
    </w:pPr>
    <w:rPr>
      <w:b/>
      <w:bCs/>
      <w:color w:val="452161"/>
      <w:spacing w:val="-6"/>
      <w:sz w:val="66"/>
      <w:szCs w:val="66"/>
    </w:rPr>
  </w:style>
  <w:style w:type="paragraph" w:customStyle="1" w:styleId="Spoedzorg-H1bovenkop">
    <w:name w:val="Spoedzorg - H1 bovenkop"/>
    <w:basedOn w:val="Spoedzorg-Basisalinea"/>
    <w:qFormat/>
    <w:rsid w:val="007C413F"/>
    <w:pPr>
      <w:spacing w:after="40" w:line="400" w:lineRule="exact"/>
    </w:pPr>
    <w:rPr>
      <w:b/>
      <w:bCs/>
      <w:color w:val="A787BD"/>
      <w:sz w:val="36"/>
      <w:szCs w:val="36"/>
    </w:rPr>
  </w:style>
  <w:style w:type="paragraph" w:styleId="Koptekst">
    <w:name w:val="header"/>
    <w:basedOn w:val="Standaard"/>
    <w:link w:val="KoptekstChar"/>
    <w:uiPriority w:val="99"/>
    <w:unhideWhenUsed/>
    <w:rsid w:val="00B567D9"/>
    <w:pPr>
      <w:tabs>
        <w:tab w:val="center" w:pos="4536"/>
        <w:tab w:val="right" w:pos="9072"/>
      </w:tabs>
    </w:pPr>
  </w:style>
  <w:style w:type="character" w:customStyle="1" w:styleId="KoptekstChar">
    <w:name w:val="Koptekst Char"/>
    <w:basedOn w:val="Standaardalinea-lettertype"/>
    <w:link w:val="Koptekst"/>
    <w:uiPriority w:val="99"/>
    <w:rsid w:val="00B567D9"/>
  </w:style>
  <w:style w:type="paragraph" w:styleId="Voettekst">
    <w:name w:val="footer"/>
    <w:basedOn w:val="Standaard"/>
    <w:link w:val="VoettekstChar"/>
    <w:uiPriority w:val="99"/>
    <w:unhideWhenUsed/>
    <w:rsid w:val="00B567D9"/>
    <w:pPr>
      <w:tabs>
        <w:tab w:val="center" w:pos="4536"/>
        <w:tab w:val="right" w:pos="9072"/>
      </w:tabs>
    </w:pPr>
  </w:style>
  <w:style w:type="character" w:customStyle="1" w:styleId="VoettekstChar">
    <w:name w:val="Voettekst Char"/>
    <w:basedOn w:val="Standaardalinea-lettertype"/>
    <w:link w:val="Voettekst"/>
    <w:uiPriority w:val="99"/>
    <w:rsid w:val="00B567D9"/>
  </w:style>
  <w:style w:type="paragraph" w:customStyle="1" w:styleId="Spoedzorg-Intro">
    <w:name w:val="Spoedzorg - Intro"/>
    <w:basedOn w:val="Spoedzorg-Basisalinea"/>
    <w:qFormat/>
    <w:rsid w:val="00BA173A"/>
    <w:pPr>
      <w:spacing w:line="360" w:lineRule="exact"/>
      <w:ind w:right="1588"/>
    </w:pPr>
    <w:rPr>
      <w:b/>
      <w:bCs/>
      <w:color w:val="452161"/>
      <w:sz w:val="24"/>
    </w:rPr>
  </w:style>
  <w:style w:type="paragraph" w:customStyle="1" w:styleId="Basisalinea">
    <w:name w:val="[Basisalinea]"/>
    <w:basedOn w:val="Standaard"/>
    <w:uiPriority w:val="99"/>
    <w:rsid w:val="00CB3DB6"/>
    <w:pPr>
      <w:autoSpaceDE w:val="0"/>
      <w:autoSpaceDN w:val="0"/>
      <w:adjustRightInd w:val="0"/>
      <w:spacing w:line="288" w:lineRule="auto"/>
      <w:textAlignment w:val="center"/>
    </w:pPr>
    <w:rPr>
      <w:rFonts w:ascii="Minion Pro" w:hAnsi="Minion Pro" w:cs="Minion Pro"/>
      <w:color w:val="000000"/>
    </w:rPr>
  </w:style>
  <w:style w:type="paragraph" w:customStyle="1" w:styleId="Spoedzorg-contactgegevens">
    <w:name w:val="Spoedzorg - contact gegevens"/>
    <w:basedOn w:val="Spoedzorg-Basisalinea"/>
    <w:qFormat/>
    <w:rsid w:val="000B5476"/>
    <w:pPr>
      <w:spacing w:line="260" w:lineRule="exact"/>
    </w:pPr>
    <w:rPr>
      <w:rFonts w:cstheme="majorHAnsi"/>
      <w:color w:val="003AAE"/>
      <w:sz w:val="20"/>
    </w:rPr>
  </w:style>
  <w:style w:type="table" w:styleId="Tabelraster">
    <w:name w:val="Table Grid"/>
    <w:basedOn w:val="Standaardtabel"/>
    <w:uiPriority w:val="39"/>
    <w:rsid w:val="006B6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4">
    <w:name w:val="Grid Table 4"/>
    <w:basedOn w:val="Standaardtabel"/>
    <w:uiPriority w:val="49"/>
    <w:rsid w:val="00A510D7"/>
    <w:tblPr>
      <w:tblStyleRowBandSize w:val="1"/>
      <w:tblStyleColBandSize w:val="1"/>
      <w:tblBorders>
        <w:top w:val="single" w:sz="4" w:space="0" w:color="279FFF" w:themeColor="text1" w:themeTint="99"/>
        <w:left w:val="single" w:sz="4" w:space="0" w:color="279FFF" w:themeColor="text1" w:themeTint="99"/>
        <w:bottom w:val="single" w:sz="4" w:space="0" w:color="279FFF" w:themeColor="text1" w:themeTint="99"/>
        <w:right w:val="single" w:sz="4" w:space="0" w:color="279FFF" w:themeColor="text1" w:themeTint="99"/>
        <w:insideH w:val="single" w:sz="4" w:space="0" w:color="279FFF" w:themeColor="text1" w:themeTint="99"/>
        <w:insideV w:val="single" w:sz="4" w:space="0" w:color="279FFF" w:themeColor="text1" w:themeTint="99"/>
      </w:tblBorders>
    </w:tblPr>
    <w:tblStylePr w:type="firstRow">
      <w:rPr>
        <w:b/>
        <w:bCs/>
        <w:color w:val="FFFFFF" w:themeColor="background1"/>
      </w:rPr>
      <w:tblPr/>
      <w:tcPr>
        <w:tcBorders>
          <w:top w:val="single" w:sz="4" w:space="0" w:color="005496" w:themeColor="text1"/>
          <w:left w:val="single" w:sz="4" w:space="0" w:color="005496" w:themeColor="text1"/>
          <w:bottom w:val="single" w:sz="4" w:space="0" w:color="005496" w:themeColor="text1"/>
          <w:right w:val="single" w:sz="4" w:space="0" w:color="005496" w:themeColor="text1"/>
          <w:insideH w:val="nil"/>
          <w:insideV w:val="nil"/>
        </w:tcBorders>
        <w:shd w:val="clear" w:color="auto" w:fill="005496" w:themeFill="text1"/>
      </w:tcPr>
    </w:tblStylePr>
    <w:tblStylePr w:type="lastRow">
      <w:rPr>
        <w:b/>
        <w:bCs/>
      </w:rPr>
      <w:tblPr/>
      <w:tcPr>
        <w:tcBorders>
          <w:top w:val="double" w:sz="4" w:space="0" w:color="005496" w:themeColor="text1"/>
        </w:tcBorders>
      </w:tcPr>
    </w:tblStylePr>
    <w:tblStylePr w:type="firstCol">
      <w:rPr>
        <w:b/>
        <w:bCs/>
      </w:rPr>
    </w:tblStylePr>
    <w:tblStylePr w:type="lastCol">
      <w:rPr>
        <w:b/>
        <w:bCs/>
      </w:rPr>
    </w:tblStylePr>
    <w:tblStylePr w:type="band1Vert">
      <w:tblPr/>
      <w:tcPr>
        <w:shd w:val="clear" w:color="auto" w:fill="B7DFFF" w:themeFill="text1" w:themeFillTint="33"/>
      </w:tcPr>
    </w:tblStylePr>
    <w:tblStylePr w:type="band1Horz">
      <w:tblPr/>
      <w:tcPr>
        <w:shd w:val="clear" w:color="auto" w:fill="B7DFFF" w:themeFill="text1" w:themeFillTint="33"/>
      </w:tcPr>
    </w:tblStylePr>
  </w:style>
  <w:style w:type="table" w:styleId="Rastertabel4-Accent2">
    <w:name w:val="Grid Table 4 Accent 2"/>
    <w:basedOn w:val="Standaardtabel"/>
    <w:uiPriority w:val="49"/>
    <w:rsid w:val="00846C7F"/>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table" w:customStyle="1" w:styleId="Rastertabel4-Accent21">
    <w:name w:val="Rastertabel 4 - Accent 21"/>
    <w:basedOn w:val="Standaardtabel"/>
    <w:next w:val="Rastertabel4-Accent2"/>
    <w:uiPriority w:val="49"/>
    <w:rsid w:val="00B728AB"/>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character" w:styleId="Hyperlink">
    <w:name w:val="Hyperlink"/>
    <w:basedOn w:val="Standaardalinea-lettertype"/>
    <w:uiPriority w:val="99"/>
    <w:unhideWhenUsed/>
    <w:rsid w:val="000B5476"/>
    <w:rPr>
      <w:color w:val="003AAE"/>
      <w:u w:val="single"/>
    </w:rPr>
  </w:style>
  <w:style w:type="character" w:styleId="Onopgelostemelding">
    <w:name w:val="Unresolved Mention"/>
    <w:basedOn w:val="Standaardalinea-lettertype"/>
    <w:uiPriority w:val="99"/>
    <w:semiHidden/>
    <w:unhideWhenUsed/>
    <w:rsid w:val="001E7C3D"/>
    <w:rPr>
      <w:color w:val="605E5C"/>
      <w:shd w:val="clear" w:color="auto" w:fill="E1DFDD"/>
    </w:rPr>
  </w:style>
  <w:style w:type="table" w:customStyle="1" w:styleId="Rastertabel4-Accent211">
    <w:name w:val="Rastertabel 4 - Accent 211"/>
    <w:basedOn w:val="Standaardtabel"/>
    <w:next w:val="Rastertabel4-Accent2"/>
    <w:uiPriority w:val="49"/>
    <w:rsid w:val="00F477E8"/>
    <w:tblPr>
      <w:tblStyleRowBandSize w:val="1"/>
      <w:tblStyleColBandSize w:val="1"/>
      <w:tblBorders>
        <w:top w:val="single" w:sz="4" w:space="0" w:color="C0D0EB" w:themeColor="accent2" w:themeTint="99"/>
        <w:left w:val="single" w:sz="4" w:space="0" w:color="C0D0EB" w:themeColor="accent2" w:themeTint="99"/>
        <w:bottom w:val="single" w:sz="4" w:space="0" w:color="C0D0EB" w:themeColor="accent2" w:themeTint="99"/>
        <w:right w:val="single" w:sz="4" w:space="0" w:color="C0D0EB" w:themeColor="accent2" w:themeTint="99"/>
        <w:insideH w:val="single" w:sz="4" w:space="0" w:color="C0D0EB" w:themeColor="accent2" w:themeTint="99"/>
        <w:insideV w:val="single" w:sz="4" w:space="0" w:color="C0D0EB" w:themeColor="accent2" w:themeTint="99"/>
      </w:tblBorders>
    </w:tblPr>
    <w:tblStylePr w:type="firstRow">
      <w:rPr>
        <w:b/>
        <w:bCs/>
        <w:color w:val="FFFFFF" w:themeColor="background1"/>
      </w:rPr>
      <w:tblPr/>
      <w:tcPr>
        <w:tcBorders>
          <w:top w:val="single" w:sz="4" w:space="0" w:color="97B2DE" w:themeColor="accent2"/>
          <w:left w:val="single" w:sz="4" w:space="0" w:color="97B2DE" w:themeColor="accent2"/>
          <w:bottom w:val="single" w:sz="4" w:space="0" w:color="97B2DE" w:themeColor="accent2"/>
          <w:right w:val="single" w:sz="4" w:space="0" w:color="97B2DE" w:themeColor="accent2"/>
          <w:insideH w:val="nil"/>
          <w:insideV w:val="nil"/>
        </w:tcBorders>
        <w:shd w:val="clear" w:color="auto" w:fill="97B2DE" w:themeFill="accent2"/>
      </w:tcPr>
    </w:tblStylePr>
    <w:tblStylePr w:type="lastRow">
      <w:rPr>
        <w:b/>
        <w:bCs/>
      </w:rPr>
      <w:tblPr/>
      <w:tcPr>
        <w:tcBorders>
          <w:top w:val="double" w:sz="4" w:space="0" w:color="97B2DE" w:themeColor="accent2"/>
        </w:tcBorders>
      </w:tcPr>
    </w:tblStylePr>
    <w:tblStylePr w:type="firstCol">
      <w:rPr>
        <w:b/>
        <w:bCs/>
      </w:rPr>
    </w:tblStylePr>
    <w:tblStylePr w:type="lastCol">
      <w:rPr>
        <w:b/>
        <w:bCs/>
      </w:rPr>
    </w:tblStylePr>
    <w:tblStylePr w:type="band1Vert">
      <w:tblPr/>
      <w:tcPr>
        <w:shd w:val="clear" w:color="auto" w:fill="EAEFF8" w:themeFill="accent2" w:themeFillTint="33"/>
      </w:tcPr>
    </w:tblStylePr>
    <w:tblStylePr w:type="band1Horz">
      <w:tblPr/>
      <w:tcPr>
        <w:shd w:val="clear" w:color="auto" w:fill="EAEFF8" w:themeFill="accent2" w:themeFillTint="33"/>
      </w:tcPr>
    </w:tblStylePr>
  </w:style>
  <w:style w:type="paragraph" w:styleId="Lijstalinea">
    <w:name w:val="List Paragraph"/>
    <w:basedOn w:val="Standaard"/>
    <w:uiPriority w:val="34"/>
    <w:qFormat/>
    <w:rsid w:val="0051693F"/>
    <w:pPr>
      <w:ind w:left="720"/>
      <w:contextualSpacing/>
    </w:pPr>
    <w:rPr>
      <w:rFonts w:ascii="PT Sans" w:hAnsi="PT Sans" w:cs="Times New Roman"/>
      <w:sz w:val="22"/>
      <w:szCs w:val="22"/>
    </w:rPr>
  </w:style>
  <w:style w:type="character" w:styleId="GevolgdeHyperlink">
    <w:name w:val="FollowedHyperlink"/>
    <w:basedOn w:val="Standaardalinea-lettertype"/>
    <w:uiPriority w:val="99"/>
    <w:semiHidden/>
    <w:unhideWhenUsed/>
    <w:rsid w:val="00B04871"/>
    <w:rPr>
      <w:color w:val="954F72" w:themeColor="followedHyperlink"/>
      <w:u w:val="single"/>
    </w:rPr>
  </w:style>
  <w:style w:type="paragraph" w:customStyle="1" w:styleId="Spoedzorg-Quote">
    <w:name w:val="Spoedzorg -Quote"/>
    <w:basedOn w:val="Spoedzorg-Basisalinea"/>
    <w:qFormat/>
    <w:rsid w:val="00241AB4"/>
    <w:pPr>
      <w:spacing w:before="120"/>
      <w:ind w:right="2155"/>
    </w:pPr>
    <w:rPr>
      <w:i/>
      <w:iCs/>
      <w:color w:val="003AAE"/>
    </w:rPr>
  </w:style>
  <w:style w:type="character" w:customStyle="1" w:styleId="Spoedzorg-Quotenaam">
    <w:name w:val="Spoedzorg -Quote naam"/>
    <w:basedOn w:val="Standaardalinea-lettertype"/>
    <w:uiPriority w:val="1"/>
    <w:qFormat/>
    <w:rsid w:val="00241AB4"/>
    <w:rPr>
      <w:color w:val="FD2822"/>
    </w:rPr>
  </w:style>
  <w:style w:type="character" w:styleId="Verwijzingopmerking">
    <w:name w:val="annotation reference"/>
    <w:basedOn w:val="Standaardalinea-lettertype"/>
    <w:uiPriority w:val="99"/>
    <w:semiHidden/>
    <w:unhideWhenUsed/>
    <w:rsid w:val="00702B7C"/>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2191795">
      <w:bodyDiv w:val="1"/>
      <w:marLeft w:val="0"/>
      <w:marRight w:val="0"/>
      <w:marTop w:val="0"/>
      <w:marBottom w:val="0"/>
      <w:divBdr>
        <w:top w:val="none" w:sz="0" w:space="0" w:color="auto"/>
        <w:left w:val="none" w:sz="0" w:space="0" w:color="auto"/>
        <w:bottom w:val="none" w:sz="0" w:space="0" w:color="auto"/>
        <w:right w:val="none" w:sz="0" w:space="0" w:color="auto"/>
      </w:divBdr>
      <w:divsChild>
        <w:div w:id="166555407">
          <w:marLeft w:val="1166"/>
          <w:marRight w:val="0"/>
          <w:marTop w:val="0"/>
          <w:marBottom w:val="0"/>
          <w:divBdr>
            <w:top w:val="none" w:sz="0" w:space="0" w:color="auto"/>
            <w:left w:val="none" w:sz="0" w:space="0" w:color="auto"/>
            <w:bottom w:val="none" w:sz="0" w:space="0" w:color="auto"/>
            <w:right w:val="none" w:sz="0" w:space="0" w:color="auto"/>
          </w:divBdr>
        </w:div>
        <w:div w:id="770320834">
          <w:marLeft w:val="1166"/>
          <w:marRight w:val="0"/>
          <w:marTop w:val="0"/>
          <w:marBottom w:val="0"/>
          <w:divBdr>
            <w:top w:val="none" w:sz="0" w:space="0" w:color="auto"/>
            <w:left w:val="none" w:sz="0" w:space="0" w:color="auto"/>
            <w:bottom w:val="none" w:sz="0" w:space="0" w:color="auto"/>
            <w:right w:val="none" w:sz="0" w:space="0" w:color="auto"/>
          </w:divBdr>
        </w:div>
        <w:div w:id="1272006957">
          <w:marLeft w:val="1166"/>
          <w:marRight w:val="0"/>
          <w:marTop w:val="0"/>
          <w:marBottom w:val="0"/>
          <w:divBdr>
            <w:top w:val="none" w:sz="0" w:space="0" w:color="auto"/>
            <w:left w:val="none" w:sz="0" w:space="0" w:color="auto"/>
            <w:bottom w:val="none" w:sz="0" w:space="0" w:color="auto"/>
            <w:right w:val="none" w:sz="0" w:space="0" w:color="auto"/>
          </w:divBdr>
        </w:div>
        <w:div w:id="908927453">
          <w:marLeft w:val="1166"/>
          <w:marRight w:val="0"/>
          <w:marTop w:val="0"/>
          <w:marBottom w:val="0"/>
          <w:divBdr>
            <w:top w:val="none" w:sz="0" w:space="0" w:color="auto"/>
            <w:left w:val="none" w:sz="0" w:space="0" w:color="auto"/>
            <w:bottom w:val="none" w:sz="0" w:space="0" w:color="auto"/>
            <w:right w:val="none" w:sz="0" w:space="0" w:color="auto"/>
          </w:divBdr>
        </w:div>
      </w:divsChild>
    </w:div>
    <w:div w:id="1018964179">
      <w:bodyDiv w:val="1"/>
      <w:marLeft w:val="0"/>
      <w:marRight w:val="0"/>
      <w:marTop w:val="0"/>
      <w:marBottom w:val="0"/>
      <w:divBdr>
        <w:top w:val="none" w:sz="0" w:space="0" w:color="auto"/>
        <w:left w:val="none" w:sz="0" w:space="0" w:color="auto"/>
        <w:bottom w:val="none" w:sz="0" w:space="0" w:color="auto"/>
        <w:right w:val="none" w:sz="0" w:space="0" w:color="auto"/>
      </w:divBdr>
    </w:div>
    <w:div w:id="1327202222">
      <w:bodyDiv w:val="1"/>
      <w:marLeft w:val="0"/>
      <w:marRight w:val="0"/>
      <w:marTop w:val="0"/>
      <w:marBottom w:val="0"/>
      <w:divBdr>
        <w:top w:val="none" w:sz="0" w:space="0" w:color="auto"/>
        <w:left w:val="none" w:sz="0" w:space="0" w:color="auto"/>
        <w:bottom w:val="none" w:sz="0" w:space="0" w:color="auto"/>
        <w:right w:val="none" w:sz="0" w:space="0" w:color="auto"/>
      </w:divBdr>
    </w:div>
    <w:div w:id="1472404016">
      <w:bodyDiv w:val="1"/>
      <w:marLeft w:val="0"/>
      <w:marRight w:val="0"/>
      <w:marTop w:val="0"/>
      <w:marBottom w:val="0"/>
      <w:divBdr>
        <w:top w:val="none" w:sz="0" w:space="0" w:color="auto"/>
        <w:left w:val="none" w:sz="0" w:space="0" w:color="auto"/>
        <w:bottom w:val="none" w:sz="0" w:space="0" w:color="auto"/>
        <w:right w:val="none" w:sz="0" w:space="0" w:color="auto"/>
      </w:divBdr>
    </w:div>
    <w:div w:id="1607812299">
      <w:bodyDiv w:val="1"/>
      <w:marLeft w:val="0"/>
      <w:marRight w:val="0"/>
      <w:marTop w:val="0"/>
      <w:marBottom w:val="0"/>
      <w:divBdr>
        <w:top w:val="none" w:sz="0" w:space="0" w:color="auto"/>
        <w:left w:val="none" w:sz="0" w:space="0" w:color="auto"/>
        <w:bottom w:val="none" w:sz="0" w:space="0" w:color="auto"/>
        <w:right w:val="none" w:sz="0" w:space="0" w:color="auto"/>
      </w:divBdr>
      <w:divsChild>
        <w:div w:id="630014156">
          <w:marLeft w:val="1166"/>
          <w:marRight w:val="0"/>
          <w:marTop w:val="0"/>
          <w:marBottom w:val="0"/>
          <w:divBdr>
            <w:top w:val="none" w:sz="0" w:space="0" w:color="auto"/>
            <w:left w:val="none" w:sz="0" w:space="0" w:color="auto"/>
            <w:bottom w:val="none" w:sz="0" w:space="0" w:color="auto"/>
            <w:right w:val="none" w:sz="0" w:space="0" w:color="auto"/>
          </w:divBdr>
        </w:div>
        <w:div w:id="1648821074">
          <w:marLeft w:val="1166"/>
          <w:marRight w:val="0"/>
          <w:marTop w:val="0"/>
          <w:marBottom w:val="0"/>
          <w:divBdr>
            <w:top w:val="none" w:sz="0" w:space="0" w:color="auto"/>
            <w:left w:val="none" w:sz="0" w:space="0" w:color="auto"/>
            <w:bottom w:val="none" w:sz="0" w:space="0" w:color="auto"/>
            <w:right w:val="none" w:sz="0" w:space="0" w:color="auto"/>
          </w:divBdr>
        </w:div>
        <w:div w:id="1934512651">
          <w:marLeft w:val="1166"/>
          <w:marRight w:val="0"/>
          <w:marTop w:val="0"/>
          <w:marBottom w:val="0"/>
          <w:divBdr>
            <w:top w:val="none" w:sz="0" w:space="0" w:color="auto"/>
            <w:left w:val="none" w:sz="0" w:space="0" w:color="auto"/>
            <w:bottom w:val="none" w:sz="0" w:space="0" w:color="auto"/>
            <w:right w:val="none" w:sz="0" w:space="0" w:color="auto"/>
          </w:divBdr>
        </w:div>
        <w:div w:id="395903042">
          <w:marLeft w:val="1166"/>
          <w:marRight w:val="0"/>
          <w:marTop w:val="0"/>
          <w:marBottom w:val="0"/>
          <w:divBdr>
            <w:top w:val="none" w:sz="0" w:space="0" w:color="auto"/>
            <w:left w:val="none" w:sz="0" w:space="0" w:color="auto"/>
            <w:bottom w:val="none" w:sz="0" w:space="0" w:color="auto"/>
            <w:right w:val="none" w:sz="0" w:space="0" w:color="auto"/>
          </w:divBdr>
        </w:div>
      </w:divsChild>
    </w:div>
    <w:div w:id="1623223839">
      <w:bodyDiv w:val="1"/>
      <w:marLeft w:val="0"/>
      <w:marRight w:val="0"/>
      <w:marTop w:val="0"/>
      <w:marBottom w:val="0"/>
      <w:divBdr>
        <w:top w:val="none" w:sz="0" w:space="0" w:color="auto"/>
        <w:left w:val="none" w:sz="0" w:space="0" w:color="auto"/>
        <w:bottom w:val="none" w:sz="0" w:space="0" w:color="auto"/>
        <w:right w:val="none" w:sz="0" w:space="0" w:color="auto"/>
      </w:divBdr>
    </w:div>
    <w:div w:id="1939826376">
      <w:bodyDiv w:val="1"/>
      <w:marLeft w:val="0"/>
      <w:marRight w:val="0"/>
      <w:marTop w:val="0"/>
      <w:marBottom w:val="0"/>
      <w:divBdr>
        <w:top w:val="none" w:sz="0" w:space="0" w:color="auto"/>
        <w:left w:val="none" w:sz="0" w:space="0" w:color="auto"/>
        <w:bottom w:val="none" w:sz="0" w:space="0" w:color="auto"/>
        <w:right w:val="none" w:sz="0" w:space="0" w:color="auto"/>
      </w:divBdr>
    </w:div>
    <w:div w:id="21243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uisartsopleiding.nl/leidraad"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Kantoorthema">
  <a:themeElements>
    <a:clrScheme name="Spoedzorg 5">
      <a:dk1>
        <a:srgbClr val="005496"/>
      </a:dk1>
      <a:lt1>
        <a:srgbClr val="FFFFFF"/>
      </a:lt1>
      <a:dk2>
        <a:srgbClr val="C6CBD3"/>
      </a:dk2>
      <a:lt2>
        <a:srgbClr val="E7E9EC"/>
      </a:lt2>
      <a:accent1>
        <a:srgbClr val="005496"/>
      </a:accent1>
      <a:accent2>
        <a:srgbClr val="97B2DE"/>
      </a:accent2>
      <a:accent3>
        <a:srgbClr val="442061"/>
      </a:accent3>
      <a:accent4>
        <a:srgbClr val="A686BD"/>
      </a:accent4>
      <a:accent5>
        <a:srgbClr val="E74132"/>
      </a:accent5>
      <a:accent6>
        <a:srgbClr val="FFC00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9FC13F36D603F46A9609BF510C2657A" ma:contentTypeVersion="12" ma:contentTypeDescription="Een nieuw document maken." ma:contentTypeScope="" ma:versionID="772c9d9ba56f334f2f7beab43992910d">
  <xsd:schema xmlns:xsd="http://www.w3.org/2001/XMLSchema" xmlns:xs="http://www.w3.org/2001/XMLSchema" xmlns:p="http://schemas.microsoft.com/office/2006/metadata/properties" xmlns:ns3="d53899b7-c046-4cae-9f0a-af4867d0a110" xmlns:ns4="6348f4fb-02c4-4432-9b94-49bf5045d527" targetNamespace="http://schemas.microsoft.com/office/2006/metadata/properties" ma:root="true" ma:fieldsID="6ea0bf1e3ce353387d8cf298b1eea58f" ns3:_="" ns4:_="">
    <xsd:import namespace="d53899b7-c046-4cae-9f0a-af4867d0a110"/>
    <xsd:import namespace="6348f4fb-02c4-4432-9b94-49bf5045d5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899b7-c046-4cae-9f0a-af4867d0a1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348f4fb-02c4-4432-9b94-49bf5045d527" elementFormDefault="qualified">
    <xsd:import namespace="http://schemas.microsoft.com/office/2006/documentManagement/types"/>
    <xsd:import namespace="http://schemas.microsoft.com/office/infopath/2007/PartnerControls"/>
    <xsd:element name="SharedWithUsers" ma:index="17"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Gedeeld met details" ma:internalName="SharedWithDetails" ma:readOnly="true">
      <xsd:simpleType>
        <xsd:restriction base="dms:Note">
          <xsd:maxLength value="255"/>
        </xsd:restriction>
      </xsd:simpleType>
    </xsd:element>
    <xsd:element name="SharingHintHash" ma:index="19" nillable="true" ma:displayName="Hint-hash dele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A3FB5-2D2B-421B-B745-DAD448ABB9E0}">
  <ds:schemaRefs>
    <ds:schemaRef ds:uri="http://schemas.microsoft.com/sharepoint/v3/contenttype/forms"/>
  </ds:schemaRefs>
</ds:datastoreItem>
</file>

<file path=customXml/itemProps2.xml><?xml version="1.0" encoding="utf-8"?>
<ds:datastoreItem xmlns:ds="http://schemas.openxmlformats.org/officeDocument/2006/customXml" ds:itemID="{C9401FAA-B039-490F-9C2C-6F162081CFA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F5B4281-0A42-4652-AA08-E38AB8FFA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899b7-c046-4cae-9f0a-af4867d0a110"/>
    <ds:schemaRef ds:uri="6348f4fb-02c4-4432-9b94-49bf5045d5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005F71C-0D1C-9342-9972-FD3DE89E9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655</Words>
  <Characters>3721</Characters>
  <Application>Microsoft Office Word</Application>
  <DocSecurity>0</DocSecurity>
  <Lines>82</Lines>
  <Paragraphs>42</Paragraphs>
  <ScaleCrop>false</ScaleCrop>
  <HeadingPairs>
    <vt:vector size="2" baseType="variant">
      <vt:variant>
        <vt:lpstr>Titel</vt:lpstr>
      </vt:variant>
      <vt:variant>
        <vt:i4>1</vt:i4>
      </vt:variant>
    </vt:vector>
  </HeadingPairs>
  <TitlesOfParts>
    <vt:vector size="1" baseType="lpstr">
      <vt:lpstr>Organisatie huisartsopleiding op huisartsenpost</vt:lpstr>
    </vt:vector>
  </TitlesOfParts>
  <Manager/>
  <Company/>
  <LinksUpToDate>false</LinksUpToDate>
  <CharactersWithSpaces>4363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Organisatie huisartsopleiding op huisartsenpost</dc:title>
  <dc:subject/>
  <dc:creator>Huisartsopleiding Nederland &amp; Huisartsenpost Voor Spoed</dc:creator>
  <cp:keywords/>
  <dc:description/>
  <cp:lastModifiedBy>Slimme Content</cp:lastModifiedBy>
  <cp:revision>23</cp:revision>
  <cp:lastPrinted>2021-04-28T13:48:00Z</cp:lastPrinted>
  <dcterms:created xsi:type="dcterms:W3CDTF">2021-05-04T12:45:00Z</dcterms:created>
  <dcterms:modified xsi:type="dcterms:W3CDTF">2021-06-03T09:40:00Z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0x01010019FC13F36D603F46A9609BF510C2657A</vt:lpwstr>
  </property>
</Properties>
</file>