
<file path=[Content_Types].xml><?xml version="1.0" encoding="utf-8"?>
<Types xmlns="http://schemas.openxmlformats.org/package/2006/content-types">
  <Default Extension="png" ContentType="image/png"/>
  <Default Extension="svg" ContentType="image/svg+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3040D" w14:textId="45EA3A32" w:rsidR="00416617" w:rsidRPr="00C75B03" w:rsidRDefault="00416617" w:rsidP="00416617">
      <w:pPr>
        <w:snapToGrid w:val="0"/>
        <w:spacing w:after="100" w:line="400" w:lineRule="exact"/>
        <w:rPr>
          <w:rFonts w:ascii="Calibri" w:hAnsi="Calibri" w:cs="Times New Roman (Hoofdtekst CS)"/>
          <w:b/>
          <w:bCs/>
          <w:color w:val="A787BD"/>
          <w:sz w:val="36"/>
          <w:szCs w:val="36"/>
        </w:rPr>
      </w:pPr>
      <w:bookmarkStart w:id="0" w:name="_GoBack"/>
      <w:bookmarkEnd w:id="0"/>
      <w:r w:rsidRPr="00EC12FF">
        <w:rPr>
          <w:rFonts w:ascii="Calibri" w:hAnsi="Calibri" w:cs="Times New Roman (Hoofdtekst CS)"/>
          <w:b/>
          <w:bCs/>
          <w:color w:val="A787BD"/>
          <w:sz w:val="36"/>
          <w:szCs w:val="36"/>
        </w:rPr>
        <w:t>Folder</w:t>
      </w:r>
      <w:r w:rsidR="009B78FF">
        <w:rPr>
          <w:rFonts w:ascii="Calibri" w:hAnsi="Calibri" w:cs="Times New Roman (Hoofdtekst CS)"/>
          <w:b/>
          <w:bCs/>
          <w:color w:val="A787BD"/>
          <w:sz w:val="36"/>
          <w:szCs w:val="36"/>
        </w:rPr>
        <w:t xml:space="preserve"> </w:t>
      </w:r>
      <w:r w:rsidR="000F2A84">
        <w:rPr>
          <w:rFonts w:ascii="Calibri" w:hAnsi="Calibri" w:cs="Times New Roman (Hoofdtekst CS)"/>
          <w:b/>
          <w:bCs/>
          <w:color w:val="A787BD"/>
          <w:sz w:val="36"/>
          <w:szCs w:val="36"/>
        </w:rPr>
        <w:t>5</w:t>
      </w:r>
    </w:p>
    <w:p w14:paraId="704CE35F" w14:textId="6ACF1158" w:rsidR="0074611E" w:rsidRPr="006F1CC5" w:rsidRDefault="0074611E" w:rsidP="0074611E">
      <w:pPr>
        <w:pStyle w:val="Spoedzorg-H1"/>
      </w:pPr>
      <w:r>
        <w:t>R</w:t>
      </w:r>
      <w:r w:rsidRPr="00870269">
        <w:t xml:space="preserve">ol van niet-opleidende huisarts en waarnemend opleider </w:t>
      </w:r>
      <w:r w:rsidR="00EA17FC">
        <w:t>-</w:t>
      </w:r>
      <w:r w:rsidRPr="00870269">
        <w:t xml:space="preserve"> </w:t>
      </w:r>
      <w:r>
        <w:t>huisarts</w:t>
      </w:r>
      <w:r w:rsidRPr="00870269">
        <w:t xml:space="preserve">opleiding op huisartsenpost </w:t>
      </w:r>
    </w:p>
    <w:p w14:paraId="5299A3A7" w14:textId="4F6CA46A" w:rsidR="00C75B03" w:rsidRPr="00EC12FF" w:rsidRDefault="00C75B03" w:rsidP="00C75B03">
      <w:pPr>
        <w:snapToGrid w:val="0"/>
        <w:spacing w:after="40" w:line="400" w:lineRule="exact"/>
        <w:rPr>
          <w:rFonts w:ascii="Calibri" w:hAnsi="Calibri" w:cs="Times New Roman (Hoofdtekst CS)"/>
          <w:b/>
          <w:bCs/>
          <w:color w:val="A787BD"/>
          <w:sz w:val="36"/>
          <w:szCs w:val="36"/>
        </w:rPr>
      </w:pPr>
      <w:r w:rsidRPr="00BE25B9">
        <w:rPr>
          <w:rFonts w:ascii="Calibri" w:hAnsi="Calibri" w:cs="Times New Roman (Hoofdtekst CS)"/>
          <w:b/>
          <w:bCs/>
          <w:noProof/>
          <w:color w:val="A787BD"/>
          <w:sz w:val="36"/>
          <w:szCs w:val="36"/>
          <w:lang w:eastAsia="nl-NL"/>
        </w:rPr>
        <w:drawing>
          <wp:inline distT="0" distB="0" distL="0" distR="0" wp14:anchorId="7B5467D2" wp14:editId="701FE9C8">
            <wp:extent cx="4714875" cy="85725"/>
            <wp:effectExtent l="0" t="0" r="9525"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4875" cy="85725"/>
                    </a:xfrm>
                    <a:prstGeom prst="rect">
                      <a:avLst/>
                    </a:prstGeom>
                    <a:noFill/>
                    <a:ln>
                      <a:noFill/>
                    </a:ln>
                  </pic:spPr>
                </pic:pic>
              </a:graphicData>
            </a:graphic>
          </wp:inline>
        </w:drawing>
      </w:r>
    </w:p>
    <w:p w14:paraId="4552E8C9" w14:textId="6CA17580" w:rsidR="00F90CB7" w:rsidRDefault="004824CA" w:rsidP="00F90CB7">
      <w:pPr>
        <w:pStyle w:val="Spoedzorg-Intro"/>
      </w:pPr>
      <w:r>
        <w:t xml:space="preserve">Aios huisartsgeneeskunde worden op de huisartsenpost getraind in spoedzorg. Welke rol spelen de niet-opleidende huisarts en de waarnemend opleider hierbij? </w:t>
      </w:r>
      <w:r w:rsidR="009B4989">
        <w:t>In deze folder</w:t>
      </w:r>
      <w:r>
        <w:t xml:space="preserve"> 5 zet</w:t>
      </w:r>
      <w:r w:rsidR="009B4989">
        <w:t>ten we</w:t>
      </w:r>
      <w:r>
        <w:t xml:space="preserve"> de belangrijkste punten op een rij. </w:t>
      </w:r>
      <w:r w:rsidRPr="005812CB">
        <w:t xml:space="preserve">Voor informatie over de </w:t>
      </w:r>
      <w:r w:rsidR="009B4989">
        <w:t>huisarts</w:t>
      </w:r>
      <w:r w:rsidRPr="005812CB">
        <w:t xml:space="preserve">opleiding </w:t>
      </w:r>
      <w:r w:rsidR="009B4989">
        <w:t>op de huisarts</w:t>
      </w:r>
      <w:r w:rsidR="005E4FC6">
        <w:t>enpost zie ook</w:t>
      </w:r>
      <w:r w:rsidRPr="005812CB">
        <w:t>:</w:t>
      </w:r>
      <w:r>
        <w:t xml:space="preserve"> </w:t>
      </w:r>
      <w:r w:rsidRPr="009A2C8C">
        <w:t>f</w:t>
      </w:r>
      <w:r>
        <w:t>older</w:t>
      </w:r>
      <w:r w:rsidRPr="009A2C8C">
        <w:t>s 1, 2, 4.</w:t>
      </w:r>
      <w:r w:rsidR="00F90CB7">
        <w:t xml:space="preserve"> </w:t>
      </w:r>
    </w:p>
    <w:p w14:paraId="4CCCCFD2" w14:textId="77777777" w:rsidR="006E16CC" w:rsidRPr="006D3466" w:rsidRDefault="006E16CC" w:rsidP="006D3466">
      <w:pPr>
        <w:snapToGrid w:val="0"/>
        <w:spacing w:line="281" w:lineRule="auto"/>
        <w:rPr>
          <w:rFonts w:ascii="Calibri" w:hAnsi="Calibri" w:cs="Times New Roman (Hoofdtekst CS)"/>
          <w:iCs/>
          <w:sz w:val="22"/>
        </w:rPr>
      </w:pPr>
    </w:p>
    <w:p w14:paraId="2445946E" w14:textId="77777777" w:rsidR="00813265" w:rsidRPr="00813265" w:rsidRDefault="00813265" w:rsidP="00813265">
      <w:pPr>
        <w:snapToGrid w:val="0"/>
        <w:spacing w:after="85" w:line="281" w:lineRule="auto"/>
        <w:rPr>
          <w:rFonts w:ascii="Calibri" w:hAnsi="Calibri" w:cs="Times New Roman (Hoofdtekst CS)"/>
          <w:b/>
          <w:bCs/>
          <w:color w:val="FD2822"/>
          <w:sz w:val="32"/>
          <w:szCs w:val="32"/>
        </w:rPr>
      </w:pPr>
      <w:r w:rsidRPr="00813265">
        <w:rPr>
          <w:rFonts w:ascii="Calibri" w:hAnsi="Calibri" w:cs="Times New Roman (Hoofdtekst CS)"/>
          <w:b/>
          <w:bCs/>
          <w:color w:val="FD2822"/>
          <w:sz w:val="32"/>
          <w:szCs w:val="32"/>
        </w:rPr>
        <w:t>Rol van de niet-opleidende huisarts</w:t>
      </w:r>
    </w:p>
    <w:p w14:paraId="1C5BFE9A" w14:textId="77777777" w:rsidR="00813265" w:rsidRPr="00813265" w:rsidRDefault="00813265" w:rsidP="00813265">
      <w:r w:rsidRPr="00813265">
        <w:t>Van de niet-opleidende huisarts wordt het volgende verwacht:</w:t>
      </w:r>
    </w:p>
    <w:p w14:paraId="10432E18" w14:textId="77777777" w:rsidR="00813265" w:rsidRPr="00813265" w:rsidRDefault="00813265" w:rsidP="00813265">
      <w:pPr>
        <w:numPr>
          <w:ilvl w:val="0"/>
          <w:numId w:val="21"/>
        </w:numPr>
        <w:snapToGrid w:val="0"/>
        <w:spacing w:line="281" w:lineRule="auto"/>
        <w:ind w:left="227" w:hanging="227"/>
        <w:rPr>
          <w:rFonts w:ascii="Calibri" w:hAnsi="Calibri" w:cs="Times New Roman (Hoofdtekst CS)"/>
          <w:sz w:val="22"/>
        </w:rPr>
      </w:pPr>
      <w:r w:rsidRPr="00813265">
        <w:rPr>
          <w:rFonts w:ascii="Calibri" w:hAnsi="Calibri" w:cs="Times New Roman (Hoofdtekst CS)"/>
          <w:sz w:val="22"/>
        </w:rPr>
        <w:t>Wees je ervan bewust dat de post ook een opleidingsplek is voor aios.</w:t>
      </w:r>
    </w:p>
    <w:p w14:paraId="7C4C0184" w14:textId="77777777" w:rsidR="00813265" w:rsidRPr="00813265" w:rsidRDefault="00813265" w:rsidP="00813265">
      <w:pPr>
        <w:numPr>
          <w:ilvl w:val="0"/>
          <w:numId w:val="21"/>
        </w:numPr>
        <w:snapToGrid w:val="0"/>
        <w:spacing w:line="281" w:lineRule="auto"/>
        <w:ind w:left="227" w:hanging="227"/>
        <w:rPr>
          <w:rFonts w:ascii="Calibri" w:hAnsi="Calibri" w:cs="Times New Roman (Hoofdtekst CS)"/>
          <w:sz w:val="22"/>
        </w:rPr>
      </w:pPr>
      <w:r w:rsidRPr="00813265">
        <w:rPr>
          <w:rFonts w:ascii="Calibri" w:hAnsi="Calibri" w:cs="Times New Roman (Hoofdtekst CS)"/>
          <w:sz w:val="22"/>
        </w:rPr>
        <w:t>Je ziet het belang in van een goede opleiding in spoedzorg.</w:t>
      </w:r>
    </w:p>
    <w:p w14:paraId="0AE32B01" w14:textId="77777777" w:rsidR="00813265" w:rsidRPr="00813265" w:rsidRDefault="00813265" w:rsidP="00813265">
      <w:pPr>
        <w:numPr>
          <w:ilvl w:val="0"/>
          <w:numId w:val="21"/>
        </w:numPr>
        <w:snapToGrid w:val="0"/>
        <w:spacing w:line="281" w:lineRule="auto"/>
        <w:ind w:left="227" w:hanging="227"/>
        <w:rPr>
          <w:rFonts w:ascii="Calibri" w:hAnsi="Calibri" w:cs="Times New Roman (Hoofdtekst CS)"/>
          <w:sz w:val="22"/>
        </w:rPr>
      </w:pPr>
      <w:r w:rsidRPr="00813265">
        <w:rPr>
          <w:rFonts w:ascii="Calibri" w:hAnsi="Calibri" w:cs="Times New Roman (Hoofdtekst CS)"/>
          <w:sz w:val="22"/>
        </w:rPr>
        <w:t>Je kent de inhoud van de opleiding in grote lijnen.</w:t>
      </w:r>
    </w:p>
    <w:p w14:paraId="47F57731" w14:textId="77777777" w:rsidR="00813265" w:rsidRPr="00813265" w:rsidRDefault="00813265" w:rsidP="00813265"/>
    <w:p w14:paraId="2EEA64A0" w14:textId="77777777" w:rsidR="00813265" w:rsidRPr="00813265" w:rsidRDefault="00813265" w:rsidP="00813265">
      <w:pPr>
        <w:snapToGrid w:val="0"/>
        <w:spacing w:line="360" w:lineRule="exact"/>
        <w:ind w:right="1588"/>
        <w:rPr>
          <w:rFonts w:ascii="Calibri" w:hAnsi="Calibri" w:cs="Times New Roman (Hoofdtekst CS)"/>
          <w:b/>
          <w:bCs/>
          <w:color w:val="452161"/>
        </w:rPr>
      </w:pPr>
      <w:r w:rsidRPr="00813265">
        <w:rPr>
          <w:rFonts w:ascii="Calibri" w:hAnsi="Calibri" w:cs="Times New Roman (Hoofdtekst CS)"/>
          <w:b/>
          <w:bCs/>
          <w:color w:val="452161"/>
        </w:rPr>
        <w:t xml:space="preserve">Betere zorg </w:t>
      </w:r>
    </w:p>
    <w:p w14:paraId="71230F16" w14:textId="77777777" w:rsidR="00813265" w:rsidRPr="00813265" w:rsidRDefault="00813265" w:rsidP="00813265">
      <w:r w:rsidRPr="00813265">
        <w:t>Je hebt als niet-opleidende huisarts niet direct te maken met de opleiding van een aios. Maar je kunt wel bijdragen door het volgende te doen:</w:t>
      </w:r>
    </w:p>
    <w:p w14:paraId="6906AB56" w14:textId="77777777" w:rsidR="00813265" w:rsidRPr="00813265" w:rsidRDefault="00813265" w:rsidP="00813265">
      <w:pPr>
        <w:numPr>
          <w:ilvl w:val="0"/>
          <w:numId w:val="21"/>
        </w:numPr>
        <w:snapToGrid w:val="0"/>
        <w:spacing w:line="281" w:lineRule="auto"/>
        <w:ind w:left="227" w:hanging="227"/>
        <w:rPr>
          <w:rFonts w:ascii="Calibri" w:hAnsi="Calibri" w:cs="Times New Roman (Hoofdtekst CS)"/>
          <w:sz w:val="22"/>
        </w:rPr>
      </w:pPr>
      <w:r w:rsidRPr="00813265">
        <w:rPr>
          <w:rFonts w:ascii="Calibri" w:hAnsi="Calibri" w:cs="Times New Roman (Hoofdtekst CS)"/>
          <w:sz w:val="22"/>
        </w:rPr>
        <w:t>Roep de aios erbij als je een leerzaam ziektebeeld ziet.</w:t>
      </w:r>
    </w:p>
    <w:p w14:paraId="3FE7F542" w14:textId="77777777" w:rsidR="00813265" w:rsidRPr="00813265" w:rsidRDefault="00813265" w:rsidP="00813265">
      <w:pPr>
        <w:numPr>
          <w:ilvl w:val="0"/>
          <w:numId w:val="21"/>
        </w:numPr>
        <w:snapToGrid w:val="0"/>
        <w:spacing w:line="281" w:lineRule="auto"/>
        <w:ind w:left="227" w:hanging="227"/>
        <w:rPr>
          <w:rFonts w:ascii="Calibri" w:hAnsi="Calibri" w:cs="Times New Roman (Hoofdtekst CS)"/>
          <w:sz w:val="22"/>
        </w:rPr>
      </w:pPr>
      <w:r w:rsidRPr="00813265">
        <w:rPr>
          <w:rFonts w:ascii="Calibri" w:hAnsi="Calibri" w:cs="Times New Roman (Hoofdtekst CS)"/>
          <w:sz w:val="22"/>
        </w:rPr>
        <w:t xml:space="preserve">Merk je dat bepaalde instructies ontbreken? Meld dit dan. </w:t>
      </w:r>
    </w:p>
    <w:p w14:paraId="40B8B7D9" w14:textId="77777777" w:rsidR="00813265" w:rsidRPr="00813265" w:rsidRDefault="00813265" w:rsidP="00813265">
      <w:pPr>
        <w:rPr>
          <w:b/>
          <w:bCs/>
        </w:rPr>
      </w:pPr>
    </w:p>
    <w:p w14:paraId="0971D5A1" w14:textId="77777777" w:rsidR="00813265" w:rsidRPr="00813265" w:rsidRDefault="00813265" w:rsidP="00BD4BDF">
      <w:pPr>
        <w:pStyle w:val="Spoedzorg-H2"/>
      </w:pPr>
      <w:r w:rsidRPr="00813265">
        <w:t xml:space="preserve">Begeleiding door een waarnemend opleider </w:t>
      </w:r>
    </w:p>
    <w:p w14:paraId="6F1D3423" w14:textId="05C2DA54" w:rsidR="00813265" w:rsidRDefault="00813265" w:rsidP="00813265">
      <w:pPr>
        <w:rPr>
          <w:bCs/>
        </w:rPr>
      </w:pPr>
      <w:r w:rsidRPr="00813265">
        <w:rPr>
          <w:bCs/>
        </w:rPr>
        <w:t>De opleider kan de begeleiding van de aios tijdens de dienst overdragen aan een waarnemend opleider. Dat kan een andere opleider zijn, of een niet-opleidende huisarts die de opleidingstaken in die dienst overneemt op verzoek van de opleider.</w:t>
      </w:r>
    </w:p>
    <w:p w14:paraId="1F3E6A9C" w14:textId="77777777" w:rsidR="0055025D" w:rsidRPr="00813265" w:rsidRDefault="0055025D" w:rsidP="00813265">
      <w:pPr>
        <w:rPr>
          <w:bCs/>
        </w:rPr>
      </w:pPr>
    </w:p>
    <w:p w14:paraId="4E661AD3" w14:textId="60756885" w:rsidR="00813265" w:rsidRDefault="0055025D" w:rsidP="00813265">
      <w:pPr>
        <w:rPr>
          <w:bCs/>
        </w:rPr>
      </w:pPr>
      <w:r>
        <w:rPr>
          <w:noProof/>
          <w:lang w:eastAsia="nl-NL"/>
        </w:rPr>
        <w:drawing>
          <wp:inline distT="0" distB="0" distL="0" distR="0" wp14:anchorId="43C512CB" wp14:editId="7A6EBFD9">
            <wp:extent cx="2877820" cy="54610"/>
            <wp:effectExtent l="0" t="0" r="0"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7820" cy="54610"/>
                    </a:xfrm>
                    <a:prstGeom prst="rect">
                      <a:avLst/>
                    </a:prstGeom>
                    <a:noFill/>
                  </pic:spPr>
                </pic:pic>
              </a:graphicData>
            </a:graphic>
          </wp:inline>
        </w:drawing>
      </w:r>
    </w:p>
    <w:p w14:paraId="13378D76" w14:textId="77777777" w:rsidR="0055025D" w:rsidRPr="00813265" w:rsidRDefault="0055025D" w:rsidP="00813265">
      <w:pPr>
        <w:rPr>
          <w:bCs/>
        </w:rPr>
      </w:pPr>
    </w:p>
    <w:p w14:paraId="3C353BAD" w14:textId="2AA12B97" w:rsidR="0055025D" w:rsidRPr="00AC2325" w:rsidRDefault="0055025D" w:rsidP="0055025D">
      <w:pPr>
        <w:pStyle w:val="Spoedzorg-contactgegevens"/>
        <w:rPr>
          <w:rStyle w:val="Spoedzorg-Quotenaam"/>
        </w:rPr>
      </w:pPr>
      <w:r w:rsidRPr="00AC2325">
        <w:t xml:space="preserve">"Als je een patiënt ziet met een leerzaam ziektebeeld, roep de aios er dan bij. Ook als de aios met zijn opleider dienstdoet. Hoe meer de aios ziet, hoe meer zij leert." </w:t>
      </w:r>
      <w:r w:rsidRPr="00AC2325">
        <w:rPr>
          <w:rStyle w:val="Spoedzorg-Quotenaam"/>
        </w:rPr>
        <w:t>(opleidingscoördinator)</w:t>
      </w:r>
    </w:p>
    <w:p w14:paraId="613F371C" w14:textId="24072D2A" w:rsidR="0055025D" w:rsidRPr="00AC2325" w:rsidRDefault="0055025D" w:rsidP="0055025D">
      <w:pPr>
        <w:snapToGrid w:val="0"/>
        <w:spacing w:line="281" w:lineRule="auto"/>
        <w:ind w:left="227"/>
        <w:rPr>
          <w:rFonts w:ascii="Calibri" w:hAnsi="Calibri" w:cs="Times New Roman (Hoofdtekst CS)"/>
          <w:sz w:val="22"/>
        </w:rPr>
      </w:pPr>
    </w:p>
    <w:p w14:paraId="27BD0A57" w14:textId="77777777" w:rsidR="0055025D" w:rsidRDefault="0055025D">
      <w:pPr>
        <w:rPr>
          <w:rFonts w:ascii="Calibri" w:hAnsi="Calibri" w:cs="Times New Roman (Hoofdtekst CS)"/>
          <w:b/>
          <w:bCs/>
          <w:color w:val="452161"/>
        </w:rPr>
      </w:pPr>
      <w:r>
        <w:rPr>
          <w:rFonts w:ascii="Calibri" w:hAnsi="Calibri" w:cs="Times New Roman (Hoofdtekst CS)"/>
          <w:b/>
          <w:bCs/>
          <w:color w:val="452161"/>
        </w:rPr>
        <w:br w:type="page"/>
      </w:r>
    </w:p>
    <w:p w14:paraId="3E1FF116" w14:textId="5720FDFF" w:rsidR="00813265" w:rsidRPr="00813265" w:rsidRDefault="00813265" w:rsidP="00813265">
      <w:pPr>
        <w:snapToGrid w:val="0"/>
        <w:spacing w:line="360" w:lineRule="exact"/>
        <w:ind w:right="1588"/>
        <w:rPr>
          <w:rFonts w:ascii="Calibri" w:hAnsi="Calibri" w:cs="Times New Roman (Hoofdtekst CS)"/>
          <w:b/>
          <w:bCs/>
          <w:color w:val="452161"/>
        </w:rPr>
      </w:pPr>
      <w:r w:rsidRPr="00813265">
        <w:rPr>
          <w:rFonts w:ascii="Calibri" w:hAnsi="Calibri" w:cs="Times New Roman (Hoofdtekst CS)"/>
          <w:b/>
          <w:bCs/>
          <w:color w:val="452161"/>
        </w:rPr>
        <w:lastRenderedPageBreak/>
        <w:t>Voorwaarden</w:t>
      </w:r>
    </w:p>
    <w:p w14:paraId="6A70AA10" w14:textId="77777777" w:rsidR="00813265" w:rsidRPr="00813265" w:rsidRDefault="00813265" w:rsidP="00813265">
      <w:r w:rsidRPr="00813265">
        <w:t xml:space="preserve">De waarnemend opleider moet voldoen aan 3 voorwaarden: </w:t>
      </w:r>
    </w:p>
    <w:p w14:paraId="7F39162E" w14:textId="77777777" w:rsidR="00813265" w:rsidRPr="00813265" w:rsidRDefault="00813265" w:rsidP="00813265">
      <w:pPr>
        <w:numPr>
          <w:ilvl w:val="0"/>
          <w:numId w:val="21"/>
        </w:numPr>
        <w:snapToGrid w:val="0"/>
        <w:spacing w:line="281" w:lineRule="auto"/>
        <w:ind w:left="227" w:hanging="227"/>
        <w:rPr>
          <w:rFonts w:ascii="Calibri" w:hAnsi="Calibri" w:cs="Times New Roman (Hoofdtekst CS)"/>
          <w:sz w:val="22"/>
        </w:rPr>
      </w:pPr>
      <w:r w:rsidRPr="00813265">
        <w:rPr>
          <w:rFonts w:ascii="Calibri" w:hAnsi="Calibri" w:cs="Times New Roman (Hoofdtekst CS)"/>
          <w:sz w:val="22"/>
        </w:rPr>
        <w:t xml:space="preserve">hij of zij is minimaal 3 jaar huisarts (ten minste 0,5 fte); </w:t>
      </w:r>
    </w:p>
    <w:p w14:paraId="4C14D1E7" w14:textId="77777777" w:rsidR="00813265" w:rsidRPr="00813265" w:rsidRDefault="00813265" w:rsidP="00813265">
      <w:pPr>
        <w:numPr>
          <w:ilvl w:val="0"/>
          <w:numId w:val="21"/>
        </w:numPr>
        <w:snapToGrid w:val="0"/>
        <w:spacing w:line="281" w:lineRule="auto"/>
        <w:ind w:left="227" w:hanging="227"/>
        <w:rPr>
          <w:rFonts w:ascii="Calibri" w:hAnsi="Calibri" w:cs="Times New Roman (Hoofdtekst CS)"/>
          <w:sz w:val="22"/>
        </w:rPr>
      </w:pPr>
      <w:r w:rsidRPr="00813265">
        <w:rPr>
          <w:rFonts w:ascii="Calibri" w:hAnsi="Calibri" w:cs="Times New Roman (Hoofdtekst CS)"/>
          <w:sz w:val="22"/>
        </w:rPr>
        <w:t>hij of zij heeft op de betreffende huisartsenpost minstens 20 diensten verricht;</w:t>
      </w:r>
    </w:p>
    <w:p w14:paraId="500F175B" w14:textId="77777777" w:rsidR="0055025D" w:rsidRDefault="00813265" w:rsidP="0055025D">
      <w:pPr>
        <w:numPr>
          <w:ilvl w:val="0"/>
          <w:numId w:val="21"/>
        </w:numPr>
        <w:snapToGrid w:val="0"/>
        <w:spacing w:line="281" w:lineRule="auto"/>
        <w:ind w:left="227" w:hanging="227"/>
        <w:rPr>
          <w:rFonts w:ascii="Calibri" w:hAnsi="Calibri" w:cs="Times New Roman (Hoofdtekst CS)"/>
          <w:sz w:val="22"/>
        </w:rPr>
      </w:pPr>
      <w:r w:rsidRPr="00813265">
        <w:rPr>
          <w:rFonts w:ascii="Calibri" w:hAnsi="Calibri" w:cs="Times New Roman (Hoofdtekst CS)"/>
          <w:sz w:val="22"/>
        </w:rPr>
        <w:t>hij of zij heeft aantoonbare affiniteit met opleiden.</w:t>
      </w:r>
    </w:p>
    <w:p w14:paraId="166C9096" w14:textId="17C2D809" w:rsidR="007274C5" w:rsidRPr="00AC2325" w:rsidRDefault="007274C5" w:rsidP="0055025D">
      <w:pPr>
        <w:numPr>
          <w:ilvl w:val="0"/>
          <w:numId w:val="21"/>
        </w:numPr>
        <w:snapToGrid w:val="0"/>
        <w:spacing w:line="281" w:lineRule="auto"/>
        <w:ind w:left="227" w:hanging="227"/>
        <w:rPr>
          <w:rFonts w:ascii="Calibri" w:hAnsi="Calibri" w:cs="Times New Roman (Hoofdtekst CS)"/>
          <w:sz w:val="22"/>
        </w:rPr>
      </w:pPr>
      <w:r w:rsidRPr="00AC2325">
        <w:t xml:space="preserve">Verder moet de aios instemmen met het inzetten van een waarnemend opleider. Uitgebreide informatie over de voorwaarden staat in de </w:t>
      </w:r>
      <w:r w:rsidRPr="00AC2325">
        <w:rPr>
          <w:i/>
          <w:iCs/>
          <w:u w:val="single"/>
        </w:rPr>
        <w:t>Leidraad</w:t>
      </w:r>
      <w:r w:rsidRPr="00AC2325">
        <w:t xml:space="preserve"> (pagina 11), zie voor de leidraad: </w:t>
      </w:r>
      <w:hyperlink r:id="rId13" w:history="1">
        <w:r w:rsidR="000456A9" w:rsidRPr="0055025D">
          <w:rPr>
            <w:rStyle w:val="Hyperlink"/>
            <w:sz w:val="22"/>
            <w:szCs w:val="22"/>
          </w:rPr>
          <w:t>www.huisartsopleiding.nl/leidraad</w:t>
        </w:r>
        <w:r w:rsidRPr="00AC2325">
          <w:rPr>
            <w:rStyle w:val="Hyperlink"/>
            <w:rFonts w:ascii="Calibri" w:hAnsi="Calibri" w:cs="Times New Roman (Hoofdtekst CS)"/>
            <w:sz w:val="22"/>
          </w:rPr>
          <w:t>)</w:t>
        </w:r>
      </w:hyperlink>
    </w:p>
    <w:p w14:paraId="3F15F4A0" w14:textId="77777777" w:rsidR="00AC2325" w:rsidRPr="00AC2325" w:rsidRDefault="00AC2325" w:rsidP="00AC2325">
      <w:pPr>
        <w:rPr>
          <w:b/>
        </w:rPr>
      </w:pPr>
    </w:p>
    <w:p w14:paraId="48566FCC" w14:textId="77777777" w:rsidR="00AC2325" w:rsidRPr="00AC2325" w:rsidRDefault="00AC2325" w:rsidP="00AC2325">
      <w:pPr>
        <w:snapToGrid w:val="0"/>
        <w:spacing w:line="360" w:lineRule="exact"/>
        <w:ind w:right="1588"/>
        <w:rPr>
          <w:rFonts w:ascii="Calibri" w:hAnsi="Calibri" w:cs="Times New Roman (Hoofdtekst CS)"/>
          <w:b/>
          <w:bCs/>
          <w:color w:val="452161"/>
        </w:rPr>
      </w:pPr>
      <w:r w:rsidRPr="00AC2325">
        <w:rPr>
          <w:rFonts w:ascii="Calibri" w:hAnsi="Calibri" w:cs="Times New Roman (Hoofdtekst CS)"/>
          <w:b/>
          <w:bCs/>
          <w:color w:val="452161"/>
        </w:rPr>
        <w:t>Belangrijk om te weten voor waarnemend opleiders</w:t>
      </w:r>
    </w:p>
    <w:p w14:paraId="370BBE80" w14:textId="77777777" w:rsidR="00AC2325" w:rsidRPr="00AC2325" w:rsidRDefault="00AC2325" w:rsidP="00FD3B1C">
      <w:pPr>
        <w:snapToGrid w:val="0"/>
        <w:spacing w:line="281" w:lineRule="auto"/>
        <w:rPr>
          <w:rFonts w:ascii="Calibri" w:hAnsi="Calibri" w:cs="Times New Roman (Hoofdtekst CS)"/>
          <w:sz w:val="22"/>
        </w:rPr>
      </w:pPr>
      <w:r w:rsidRPr="00AC2325">
        <w:rPr>
          <w:rFonts w:ascii="Calibri" w:hAnsi="Calibri" w:cs="Times New Roman (Hoofdtekst CS)"/>
          <w:sz w:val="22"/>
        </w:rPr>
        <w:t>Als je als waarnemend opleider een aios begeleidt, houd dan rekening met het volgende:</w:t>
      </w:r>
    </w:p>
    <w:p w14:paraId="589802B9" w14:textId="77777777" w:rsidR="00AC2325" w:rsidRPr="00AC2325" w:rsidRDefault="00AC2325" w:rsidP="00AC2325">
      <w:pPr>
        <w:numPr>
          <w:ilvl w:val="0"/>
          <w:numId w:val="21"/>
        </w:numPr>
        <w:snapToGrid w:val="0"/>
        <w:spacing w:line="281" w:lineRule="auto"/>
        <w:ind w:left="227" w:hanging="227"/>
        <w:rPr>
          <w:rFonts w:ascii="Calibri" w:hAnsi="Calibri" w:cs="Times New Roman (Hoofdtekst CS)"/>
          <w:sz w:val="22"/>
        </w:rPr>
      </w:pPr>
      <w:r w:rsidRPr="00AC2325">
        <w:rPr>
          <w:rFonts w:ascii="Calibri" w:hAnsi="Calibri" w:cs="Times New Roman (Hoofdtekst CS)"/>
          <w:sz w:val="22"/>
        </w:rPr>
        <w:t xml:space="preserve">Wees goed op de hoogte van het niveau van de aios. Hoe ver is zij, wat mag en kan ze wel en niet? </w:t>
      </w:r>
    </w:p>
    <w:p w14:paraId="5AAD6552" w14:textId="77777777" w:rsidR="00AC2325" w:rsidRPr="00AC2325" w:rsidRDefault="00AC2325" w:rsidP="00AC2325">
      <w:pPr>
        <w:numPr>
          <w:ilvl w:val="0"/>
          <w:numId w:val="21"/>
        </w:numPr>
        <w:snapToGrid w:val="0"/>
        <w:spacing w:line="281" w:lineRule="auto"/>
        <w:ind w:left="227" w:hanging="227"/>
        <w:rPr>
          <w:rFonts w:ascii="Calibri" w:hAnsi="Calibri" w:cs="Times New Roman (Hoofdtekst CS)"/>
          <w:sz w:val="22"/>
        </w:rPr>
      </w:pPr>
      <w:r w:rsidRPr="00AC2325">
        <w:rPr>
          <w:rFonts w:ascii="Calibri" w:hAnsi="Calibri" w:cs="Times New Roman (Hoofdtekst CS)"/>
          <w:sz w:val="22"/>
        </w:rPr>
        <w:t>Zorg dus voor een goede overdracht met de opleider.</w:t>
      </w:r>
    </w:p>
    <w:p w14:paraId="4914ED21" w14:textId="77777777" w:rsidR="00AC2325" w:rsidRPr="00AC2325" w:rsidRDefault="00AC2325" w:rsidP="00AC2325">
      <w:pPr>
        <w:numPr>
          <w:ilvl w:val="0"/>
          <w:numId w:val="21"/>
        </w:numPr>
        <w:snapToGrid w:val="0"/>
        <w:spacing w:line="281" w:lineRule="auto"/>
        <w:ind w:left="227" w:hanging="227"/>
        <w:rPr>
          <w:rFonts w:ascii="Calibri" w:hAnsi="Calibri" w:cs="Times New Roman (Hoofdtekst CS)"/>
          <w:sz w:val="22"/>
        </w:rPr>
      </w:pPr>
      <w:r w:rsidRPr="00AC2325">
        <w:rPr>
          <w:rFonts w:ascii="Calibri" w:hAnsi="Calibri" w:cs="Times New Roman (Hoofdtekst CS)"/>
          <w:bCs/>
          <w:sz w:val="22"/>
        </w:rPr>
        <w:t>Maak afspraken met de aios over hoe jullie samen de dienst gaan invullen.</w:t>
      </w:r>
      <w:r w:rsidRPr="00AC2325">
        <w:rPr>
          <w:rFonts w:ascii="Calibri" w:hAnsi="Calibri" w:cs="Times New Roman (Hoofdtekst CS)"/>
          <w:sz w:val="22"/>
        </w:rPr>
        <w:t xml:space="preserve"> </w:t>
      </w:r>
    </w:p>
    <w:p w14:paraId="42D9EBDF" w14:textId="77777777" w:rsidR="00AC2325" w:rsidRPr="00AC2325" w:rsidRDefault="00AC2325" w:rsidP="00AC2325">
      <w:pPr>
        <w:numPr>
          <w:ilvl w:val="0"/>
          <w:numId w:val="21"/>
        </w:numPr>
        <w:snapToGrid w:val="0"/>
        <w:spacing w:line="281" w:lineRule="auto"/>
        <w:ind w:left="227" w:hanging="227"/>
        <w:rPr>
          <w:rFonts w:ascii="Calibri" w:hAnsi="Calibri" w:cs="Times New Roman (Hoofdtekst CS)"/>
          <w:sz w:val="22"/>
        </w:rPr>
      </w:pPr>
      <w:r w:rsidRPr="00AC2325">
        <w:rPr>
          <w:rFonts w:ascii="Calibri" w:hAnsi="Calibri" w:cs="Times New Roman (Hoofdtekst CS)"/>
          <w:sz w:val="22"/>
        </w:rPr>
        <w:t xml:space="preserve">Als waarnemend opleider ben je eindverantwoordelijk voor de patiëntenzorg die de aios verleent. </w:t>
      </w:r>
    </w:p>
    <w:p w14:paraId="3D3A9E88" w14:textId="77777777" w:rsidR="00AC2325" w:rsidRPr="00AC2325" w:rsidRDefault="00AC2325" w:rsidP="00AC2325">
      <w:pPr>
        <w:numPr>
          <w:ilvl w:val="0"/>
          <w:numId w:val="21"/>
        </w:numPr>
        <w:snapToGrid w:val="0"/>
        <w:spacing w:line="281" w:lineRule="auto"/>
        <w:ind w:left="227" w:hanging="227"/>
        <w:rPr>
          <w:rFonts w:ascii="Calibri" w:hAnsi="Calibri" w:cs="Times New Roman (Hoofdtekst CS)"/>
          <w:sz w:val="22"/>
        </w:rPr>
      </w:pPr>
      <w:r w:rsidRPr="00AC2325">
        <w:rPr>
          <w:rFonts w:ascii="Calibri" w:hAnsi="Calibri" w:cs="Times New Roman (Hoofdtekst CS)"/>
          <w:sz w:val="22"/>
        </w:rPr>
        <w:t>Als waarnemend opleider blijf je op de post.</w:t>
      </w:r>
    </w:p>
    <w:p w14:paraId="0CE09D0D" w14:textId="77777777" w:rsidR="00AC2325" w:rsidRPr="00AC2325" w:rsidRDefault="00AC2325" w:rsidP="00AC2325">
      <w:pPr>
        <w:rPr>
          <w:b/>
          <w:bCs/>
        </w:rPr>
      </w:pPr>
    </w:p>
    <w:p w14:paraId="1FF5C6CE" w14:textId="77777777" w:rsidR="00AC2325" w:rsidRPr="00AC2325" w:rsidRDefault="00AC2325" w:rsidP="00AC2325">
      <w:pPr>
        <w:snapToGrid w:val="0"/>
        <w:spacing w:line="360" w:lineRule="exact"/>
        <w:ind w:right="1588"/>
        <w:rPr>
          <w:rFonts w:ascii="Calibri" w:hAnsi="Calibri" w:cs="Times New Roman (Hoofdtekst CS)"/>
          <w:b/>
          <w:bCs/>
          <w:color w:val="452161"/>
        </w:rPr>
      </w:pPr>
      <w:r w:rsidRPr="00AC2325">
        <w:rPr>
          <w:rFonts w:ascii="Calibri" w:hAnsi="Calibri" w:cs="Times New Roman (Hoofdtekst CS)"/>
          <w:b/>
          <w:bCs/>
          <w:color w:val="452161"/>
        </w:rPr>
        <w:t>Tip voor aios</w:t>
      </w:r>
    </w:p>
    <w:p w14:paraId="32D88076" w14:textId="77777777" w:rsidR="00AC2325" w:rsidRPr="00AC2325" w:rsidRDefault="00AC2325" w:rsidP="00AC2325">
      <w:pPr>
        <w:rPr>
          <w:b/>
        </w:rPr>
      </w:pPr>
      <w:r w:rsidRPr="00AC2325">
        <w:t xml:space="preserve">Als je diensten doet met een waarnemend opleider, mag je van deze waarnemende opleider hetzelfde verwachten als van je eigen opleider. </w:t>
      </w:r>
    </w:p>
    <w:p w14:paraId="012EDD93" w14:textId="77777777" w:rsidR="00AC2325" w:rsidRPr="00AC2325" w:rsidRDefault="00AC2325" w:rsidP="00AC2325"/>
    <w:p w14:paraId="053204E3" w14:textId="630C4037" w:rsidR="00AC2325" w:rsidRDefault="00AC2325" w:rsidP="00AC2325">
      <w:pPr>
        <w:rPr>
          <w:i/>
          <w:iCs/>
        </w:rPr>
      </w:pPr>
      <w:r>
        <w:rPr>
          <w:noProof/>
          <w:lang w:eastAsia="nl-NL"/>
        </w:rPr>
        <w:drawing>
          <wp:inline distT="0" distB="0" distL="0" distR="0" wp14:anchorId="424C309D" wp14:editId="7FF1D525">
            <wp:extent cx="2877820" cy="54610"/>
            <wp:effectExtent l="0" t="0" r="0" b="254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7820" cy="54610"/>
                    </a:xfrm>
                    <a:prstGeom prst="rect">
                      <a:avLst/>
                    </a:prstGeom>
                    <a:noFill/>
                  </pic:spPr>
                </pic:pic>
              </a:graphicData>
            </a:graphic>
          </wp:inline>
        </w:drawing>
      </w:r>
    </w:p>
    <w:p w14:paraId="68086F7F" w14:textId="77777777" w:rsidR="00E22438" w:rsidRPr="00AC2325" w:rsidRDefault="00E22438" w:rsidP="00AC2325">
      <w:pPr>
        <w:rPr>
          <w:i/>
          <w:iCs/>
        </w:rPr>
      </w:pPr>
    </w:p>
    <w:p w14:paraId="6AF21BE7" w14:textId="77777777" w:rsidR="00AC2325" w:rsidRPr="00E22438" w:rsidRDefault="00AC2325" w:rsidP="00E22438">
      <w:pPr>
        <w:pStyle w:val="Spoedzorg-contactgegevens"/>
        <w:rPr>
          <w:rStyle w:val="Spoedzorg-Quotenaam"/>
        </w:rPr>
      </w:pPr>
      <w:r w:rsidRPr="006B0282">
        <w:t>"Wij hebben een kernteam van 8 'dedicated' huisartsen van wie er altijd minstens 1 aanwezig is. Ze zijn ambassadeurs voor de post, weten alles, zijn zichtbaar en herkenbaar. Ze zorgen voor goede en snelle informatievoorziening binnen en buiten de post. Dat is niet alleen voor aios fijn, maar ook voor anderen. Deze werkwijze heeft ons al veel gebracht."</w:t>
      </w:r>
      <w:r w:rsidRPr="00AC2325">
        <w:t xml:space="preserve"> </w:t>
      </w:r>
      <w:r w:rsidRPr="00E22438">
        <w:rPr>
          <w:rStyle w:val="Spoedzorg-Quotenaam"/>
        </w:rPr>
        <w:t>(locatiemanager)</w:t>
      </w:r>
    </w:p>
    <w:p w14:paraId="1A820FAC" w14:textId="31BD9187" w:rsidR="0047283B" w:rsidRPr="003E6B14" w:rsidRDefault="0047283B" w:rsidP="003E6B14">
      <w:pPr>
        <w:snapToGrid w:val="0"/>
        <w:spacing w:line="281" w:lineRule="auto"/>
        <w:rPr>
          <w:rFonts w:ascii="Calibri" w:hAnsi="Calibri" w:cs="Times New Roman (Hoofdtekst CS)"/>
          <w:sz w:val="22"/>
        </w:rPr>
      </w:pPr>
    </w:p>
    <w:sectPr w:rsidR="0047283B" w:rsidRPr="003E6B14" w:rsidSect="004A0941">
      <w:headerReference w:type="default" r:id="rId14"/>
      <w:footerReference w:type="default" r:id="rId15"/>
      <w:headerReference w:type="first" r:id="rId16"/>
      <w:footerReference w:type="first" r:id="rId17"/>
      <w:pgSz w:w="11900" w:h="16840"/>
      <w:pgMar w:top="147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A17C1" w14:textId="77777777" w:rsidR="003157A6" w:rsidRDefault="003157A6" w:rsidP="00B567D9">
      <w:r>
        <w:separator/>
      </w:r>
    </w:p>
  </w:endnote>
  <w:endnote w:type="continuationSeparator" w:id="0">
    <w:p w14:paraId="08CF9583" w14:textId="77777777" w:rsidR="003157A6" w:rsidRDefault="003157A6" w:rsidP="00B5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oofdtekst CS)">
    <w:altName w:val="Times New Roman"/>
    <w:charset w:val="00"/>
    <w:family w:val="roman"/>
    <w:pitch w:val="variable"/>
    <w:sig w:usb0="E0002AEF" w:usb1="C0007841" w:usb2="00000009" w:usb3="00000000" w:csb0="000001FF" w:csb1="00000000"/>
  </w:font>
  <w:font w:name="Minion Pro">
    <w:panose1 w:val="00000000000000000000"/>
    <w:charset w:val="00"/>
    <w:family w:val="roman"/>
    <w:notTrueType/>
    <w:pitch w:val="variable"/>
    <w:sig w:usb0="E00002A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T Sans">
    <w:charset w:val="4D"/>
    <w:family w:val="swiss"/>
    <w:pitch w:val="variable"/>
    <w:sig w:usb0="A00002EF"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43B44" w14:textId="4EC74472" w:rsidR="00560D04" w:rsidRPr="00560D04" w:rsidRDefault="00416617">
    <w:pPr>
      <w:pStyle w:val="Voettekst"/>
    </w:pPr>
    <w:r w:rsidRPr="00416617">
      <w:rPr>
        <w:noProof/>
        <w:lang w:eastAsia="nl-NL"/>
      </w:rPr>
      <w:drawing>
        <wp:anchor distT="0" distB="0" distL="114300" distR="114300" simplePos="0" relativeHeight="251692032" behindDoc="0" locked="0" layoutInCell="1" allowOverlap="1" wp14:anchorId="59E4CBF8" wp14:editId="13198310">
          <wp:simplePos x="0" y="0"/>
          <wp:positionH relativeFrom="column">
            <wp:posOffset>3929305</wp:posOffset>
          </wp:positionH>
          <wp:positionV relativeFrom="page">
            <wp:posOffset>10052685</wp:posOffset>
          </wp:positionV>
          <wp:extent cx="1944000" cy="284400"/>
          <wp:effectExtent l="0" t="0" r="0" b="0"/>
          <wp:wrapNone/>
          <wp:docPr id="8" name="Graphic 1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5941ED0-0CEC-8749-B0A1-B817D7CD08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5941ED0-0CEC-8749-B0A1-B817D7CD08C0}"/>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2"/>
                      </a:ext>
                    </a:extLst>
                  </a:blip>
                  <a:srcRect r="49915"/>
                  <a:stretch/>
                </pic:blipFill>
                <pic:spPr bwMode="auto">
                  <a:xfrm>
                    <a:off x="0" y="0"/>
                    <a:ext cx="1944000" cy="28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5476">
      <w:rPr>
        <w:rFonts w:ascii="Calibri" w:hAnsi="Calibri" w:cs="Times New Roman (Hoofdtekst CS)"/>
        <w:noProof/>
        <w:sz w:val="22"/>
        <w:lang w:eastAsia="nl-NL"/>
      </w:rPr>
      <mc:AlternateContent>
        <mc:Choice Requires="wps">
          <w:drawing>
            <wp:anchor distT="0" distB="0" distL="114300" distR="114300" simplePos="0" relativeHeight="251667456" behindDoc="0" locked="0" layoutInCell="1" allowOverlap="1" wp14:anchorId="453F8C7A" wp14:editId="562F0D78">
              <wp:simplePos x="0" y="0"/>
              <wp:positionH relativeFrom="margin">
                <wp:posOffset>0</wp:posOffset>
              </wp:positionH>
              <wp:positionV relativeFrom="paragraph">
                <wp:posOffset>-423258</wp:posOffset>
              </wp:positionV>
              <wp:extent cx="2005532" cy="614045"/>
              <wp:effectExtent l="0" t="0" r="0" b="0"/>
              <wp:wrapNone/>
              <wp:docPr id="20" name="Tekstvak 20"/>
              <wp:cNvGraphicFramePr/>
              <a:graphic xmlns:a="http://schemas.openxmlformats.org/drawingml/2006/main">
                <a:graphicData uri="http://schemas.microsoft.com/office/word/2010/wordprocessingShape">
                  <wps:wsp>
                    <wps:cNvSpPr txBox="1"/>
                    <wps:spPr>
                      <a:xfrm>
                        <a:off x="0" y="0"/>
                        <a:ext cx="2005532" cy="614045"/>
                      </a:xfrm>
                      <a:prstGeom prst="rect">
                        <a:avLst/>
                      </a:prstGeom>
                      <a:noFill/>
                      <a:ln w="6350">
                        <a:noFill/>
                      </a:ln>
                    </wps:spPr>
                    <wps:txbx>
                      <w:txbxContent>
                        <w:p w14:paraId="0B76077B" w14:textId="69F07E47" w:rsidR="00CB3DB6" w:rsidRPr="000B5476" w:rsidRDefault="00E37262" w:rsidP="00CB3DB6">
                          <w:pPr>
                            <w:pStyle w:val="Spoedzorg-contactgegevens"/>
                            <w:rPr>
                              <w:i/>
                              <w:iCs/>
                              <w:color w:val="15171A" w:themeColor="background2" w:themeShade="1A"/>
                              <w:sz w:val="18"/>
                              <w:szCs w:val="18"/>
                              <w:lang w:val="en-US"/>
                            </w:rPr>
                          </w:pPr>
                          <w:r w:rsidRPr="000B5476">
                            <w:rPr>
                              <w:i/>
                              <w:iCs/>
                              <w:color w:val="15171A" w:themeColor="background2" w:themeShade="1A"/>
                              <w:sz w:val="18"/>
                              <w:szCs w:val="18"/>
                            </w:rPr>
                            <w:t xml:space="preserve">Versie: </w:t>
                          </w:r>
                          <w:r w:rsidR="009138C6">
                            <w:rPr>
                              <w:i/>
                              <w:iCs/>
                              <w:color w:val="15171A" w:themeColor="background2" w:themeShade="1A"/>
                              <w:sz w:val="18"/>
                              <w:szCs w:val="18"/>
                            </w:rPr>
                            <w:t xml:space="preserve">april </w:t>
                          </w:r>
                          <w:r w:rsidR="00FD6136" w:rsidRPr="000B5476">
                            <w:rPr>
                              <w:i/>
                              <w:iCs/>
                              <w:color w:val="15171A" w:themeColor="background2" w:themeShade="1A"/>
                              <w:sz w:val="18"/>
                              <w:szCs w:val="18"/>
                            </w:rPr>
                            <w:t>2021</w:t>
                          </w:r>
                        </w:p>
                      </w:txbxContent>
                    </wps:txbx>
                    <wps:bodyPr rot="0" spcFirstLastPara="0" vertOverflow="overflow" horzOverflow="overflow" vert="horz" wrap="square" lIns="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type w14:anchorId="453F8C7A" id="_x0000_t202" coordsize="21600,21600" o:spt="202" path="m,l,21600r21600,l21600,xe">
              <v:stroke joinstyle="miter"/>
              <v:path gradientshapeok="t" o:connecttype="rect"/>
            </v:shapetype>
            <v:shape id="Tekstvak 20" o:spid="_x0000_s1026" type="#_x0000_t202" style="position:absolute;margin-left:0;margin-top:-33.35pt;width:157.9pt;height:48.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" filled="f" stroked="f" strokeweight=".5pt">
              <v:textbox inset="0">
                <w:txbxContent>
                  <w:p w14:paraId="0B76077B" w14:textId="69F07E47" w:rsidR="00CB3DB6" w:rsidRPr="000B5476" w:rsidRDefault="00E37262" w:rsidP="00CB3DB6">
                    <w:pPr>
                      <w:pStyle w:val="Spoedzorg-contactgegevens"/>
                      <w:rPr>
                        <w:i/>
                        <w:iCs/>
                        <w:color w:val="15171A" w:themeColor="background2" w:themeShade="1A"/>
                        <w:sz w:val="18"/>
                        <w:szCs w:val="18"/>
                        <w:lang w:val="en-US"/>
                      </w:rPr>
                    </w:pPr>
                    <w:r w:rsidRPr="000B5476">
                      <w:rPr>
                        <w:i/>
                        <w:iCs/>
                        <w:color w:val="15171A" w:themeColor="background2" w:themeShade="1A"/>
                        <w:sz w:val="18"/>
                        <w:szCs w:val="18"/>
                      </w:rPr>
                      <w:t xml:space="preserve">Versie: </w:t>
                    </w:r>
                    <w:r w:rsidR="009138C6">
                      <w:rPr>
                        <w:i/>
                        <w:iCs/>
                        <w:color w:val="15171A" w:themeColor="background2" w:themeShade="1A"/>
                        <w:sz w:val="18"/>
                        <w:szCs w:val="18"/>
                      </w:rPr>
                      <w:t xml:space="preserve">april </w:t>
                    </w:r>
                    <w:r w:rsidR="00FD6136" w:rsidRPr="000B5476">
                      <w:rPr>
                        <w:i/>
                        <w:iCs/>
                        <w:color w:val="15171A" w:themeColor="background2" w:themeShade="1A"/>
                        <w:sz w:val="18"/>
                        <w:szCs w:val="18"/>
                      </w:rPr>
                      <w:t>2021</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62EDC" w14:textId="5BFA180C" w:rsidR="00185660" w:rsidRDefault="00416617">
    <w:pPr>
      <w:pStyle w:val="Voettekst"/>
    </w:pPr>
    <w:r w:rsidRPr="00416617">
      <w:rPr>
        <w:noProof/>
        <w:lang w:eastAsia="nl-NL"/>
      </w:rPr>
      <w:drawing>
        <wp:anchor distT="0" distB="0" distL="114300" distR="114300" simplePos="0" relativeHeight="251689984" behindDoc="0" locked="0" layoutInCell="1" allowOverlap="1" wp14:anchorId="629AD14C" wp14:editId="33CC91A3">
          <wp:simplePos x="0" y="0"/>
          <wp:positionH relativeFrom="column">
            <wp:posOffset>2049780</wp:posOffset>
          </wp:positionH>
          <wp:positionV relativeFrom="page">
            <wp:posOffset>10052685</wp:posOffset>
          </wp:positionV>
          <wp:extent cx="3888000" cy="284400"/>
          <wp:effectExtent l="0" t="0" r="0" b="0"/>
          <wp:wrapNone/>
          <wp:docPr id="7" name="Graphic 1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5941ED0-0CEC-8749-B0A1-B817D7CD08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5941ED0-0CEC-8749-B0A1-B817D7CD08C0}"/>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2"/>
                      </a:ext>
                    </a:extLst>
                  </a:blip>
                  <a:stretch>
                    <a:fillRect/>
                  </a:stretch>
                </pic:blipFill>
                <pic:spPr>
                  <a:xfrm>
                    <a:off x="0" y="0"/>
                    <a:ext cx="3888000" cy="28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67EF2" w14:textId="77777777" w:rsidR="003157A6" w:rsidRDefault="003157A6" w:rsidP="00B567D9">
      <w:r>
        <w:separator/>
      </w:r>
    </w:p>
  </w:footnote>
  <w:footnote w:type="continuationSeparator" w:id="0">
    <w:p w14:paraId="7DD289CA" w14:textId="77777777" w:rsidR="003157A6" w:rsidRDefault="003157A6" w:rsidP="00B5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8592B" w14:textId="71558FEA" w:rsidR="00B567D9" w:rsidRDefault="00416617">
    <w:pPr>
      <w:pStyle w:val="Koptekst"/>
    </w:pPr>
    <w:r>
      <w:rPr>
        <w:noProof/>
        <w:lang w:eastAsia="nl-NL"/>
      </w:rPr>
      <mc:AlternateContent>
        <mc:Choice Requires="wps">
          <w:drawing>
            <wp:anchor distT="0" distB="0" distL="114300" distR="114300" simplePos="0" relativeHeight="251687936" behindDoc="0" locked="0" layoutInCell="1" allowOverlap="1" wp14:anchorId="7A7F0003" wp14:editId="3D005547">
              <wp:simplePos x="0" y="0"/>
              <wp:positionH relativeFrom="page">
                <wp:posOffset>-1</wp:posOffset>
              </wp:positionH>
              <wp:positionV relativeFrom="page">
                <wp:posOffset>568036</wp:posOffset>
              </wp:positionV>
              <wp:extent cx="7559675" cy="554400"/>
              <wp:effectExtent l="0" t="0" r="0" b="4445"/>
              <wp:wrapNone/>
              <wp:docPr id="6" name="Rechthoek 6"/>
              <wp:cNvGraphicFramePr/>
              <a:graphic xmlns:a="http://schemas.openxmlformats.org/drawingml/2006/main">
                <a:graphicData uri="http://schemas.microsoft.com/office/word/2010/wordprocessingShape">
                  <wps:wsp>
                    <wps:cNvSpPr/>
                    <wps:spPr>
                      <a:xfrm>
                        <a:off x="0" y="0"/>
                        <a:ext cx="7559675" cy="55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rect w14:anchorId="4A8C094E" id="Rechthoek 6" o:spid="_x0000_s1026" style="position:absolute;margin-left:0;margin-top:44.75pt;width:595.25pt;height:43.6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" fillcolor="white [3212]" stroked="f" strokeweight="1pt">
              <w10:wrap anchorx="page" anchory="page"/>
            </v:rect>
          </w:pict>
        </mc:Fallback>
      </mc:AlternateContent>
    </w:r>
    <w:r w:rsidR="002150F4" w:rsidRPr="00B567D9">
      <w:rPr>
        <w:noProof/>
        <w:lang w:eastAsia="nl-NL"/>
      </w:rPr>
      <w:drawing>
        <wp:anchor distT="0" distB="0" distL="114300" distR="114300" simplePos="0" relativeHeight="251642880" behindDoc="1" locked="0" layoutInCell="1" allowOverlap="1" wp14:anchorId="1BE3BCD3" wp14:editId="2408669E">
          <wp:simplePos x="0" y="0"/>
          <wp:positionH relativeFrom="page">
            <wp:posOffset>0</wp:posOffset>
          </wp:positionH>
          <wp:positionV relativeFrom="page">
            <wp:posOffset>0</wp:posOffset>
          </wp:positionV>
          <wp:extent cx="7560000" cy="1116000"/>
          <wp:effectExtent l="0" t="0" r="0" b="1905"/>
          <wp:wrapNone/>
          <wp:docPr id="13" name="Afbeelding 1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31D57C0-ACBC-4B4D-9236-5C95EB96A8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31D57C0-ACBC-4B4D-9236-5C95EB96A81D}"/>
                      </a:ext>
                    </a:extLst>
                  </pic:cNvPr>
                  <pic:cNvPicPr>
                    <a:picLocks noChangeAspect="1"/>
                  </pic:cNvPicPr>
                </pic:nvPicPr>
                <pic:blipFill rotWithShape="1">
                  <a:blip r:embed="rId1">
                    <a:extLst>
                      <a:ext uri="{28A0092B-C50C-407E-A947-70E740481C1C}">
                        <a14:useLocalDpi xmlns:a14="http://schemas.microsoft.com/office/drawing/2010/main" val="0"/>
                      </a:ext>
                    </a:extLst>
                  </a:blip>
                  <a:srcRect t="30006" r="15504" b="57509"/>
                  <a:stretch/>
                </pic:blipFill>
                <pic:spPr bwMode="auto">
                  <a:xfrm flipV="1">
                    <a:off x="0" y="0"/>
                    <a:ext cx="7560000" cy="111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417C1" w14:textId="7DDE93C0" w:rsidR="004156B2" w:rsidRDefault="00416617">
    <w:pPr>
      <w:pStyle w:val="Koptekst"/>
    </w:pPr>
    <w:r>
      <w:rPr>
        <w:noProof/>
        <w:lang w:eastAsia="nl-NL"/>
      </w:rPr>
      <mc:AlternateContent>
        <mc:Choice Requires="wps">
          <w:drawing>
            <wp:anchor distT="0" distB="0" distL="114300" distR="114300" simplePos="0" relativeHeight="251685888" behindDoc="0" locked="0" layoutInCell="1" allowOverlap="1" wp14:anchorId="101E7ACB" wp14:editId="618DB3E6">
              <wp:simplePos x="0" y="0"/>
              <wp:positionH relativeFrom="page">
                <wp:posOffset>0</wp:posOffset>
              </wp:positionH>
              <wp:positionV relativeFrom="page">
                <wp:posOffset>561975</wp:posOffset>
              </wp:positionV>
              <wp:extent cx="5760000" cy="554400"/>
              <wp:effectExtent l="0" t="0" r="6350" b="4445"/>
              <wp:wrapNone/>
              <wp:docPr id="4" name="Rechthoek 4"/>
              <wp:cNvGraphicFramePr/>
              <a:graphic xmlns:a="http://schemas.openxmlformats.org/drawingml/2006/main">
                <a:graphicData uri="http://schemas.microsoft.com/office/word/2010/wordprocessingShape">
                  <wps:wsp>
                    <wps:cNvSpPr/>
                    <wps:spPr>
                      <a:xfrm>
                        <a:off x="0" y="0"/>
                        <a:ext cx="5760000" cy="55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rect w14:anchorId="324BBF82" id="Rechthoek 4" o:spid="_x0000_s1026" style="position:absolute;margin-left:0;margin-top:44.25pt;width:453.55pt;height:43.6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" fillcolor="white [3212]" stroked="f" strokeweight="1pt">
              <w10:wrap anchorx="page" anchory="page"/>
            </v:rect>
          </w:pict>
        </mc:Fallback>
      </mc:AlternateContent>
    </w:r>
    <w:r w:rsidR="004156B2" w:rsidRPr="004156B2">
      <w:rPr>
        <w:noProof/>
        <w:lang w:eastAsia="nl-NL"/>
      </w:rPr>
      <w:drawing>
        <wp:anchor distT="0" distB="0" distL="114300" distR="114300" simplePos="0" relativeHeight="251652096" behindDoc="1" locked="0" layoutInCell="1" allowOverlap="1" wp14:anchorId="653D1378" wp14:editId="5ED71CD7">
          <wp:simplePos x="0" y="0"/>
          <wp:positionH relativeFrom="page">
            <wp:posOffset>0</wp:posOffset>
          </wp:positionH>
          <wp:positionV relativeFrom="page">
            <wp:posOffset>0</wp:posOffset>
          </wp:positionV>
          <wp:extent cx="7560000" cy="1116000"/>
          <wp:effectExtent l="0" t="0" r="0" b="1905"/>
          <wp:wrapNone/>
          <wp:docPr id="14" name="Afbeelding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31D57C0-ACBC-4B4D-9236-5C95EB96A8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31D57C0-ACBC-4B4D-9236-5C95EB96A81D}"/>
                      </a:ext>
                    </a:extLst>
                  </pic:cNvPr>
                  <pic:cNvPicPr>
                    <a:picLocks noChangeAspect="1"/>
                  </pic:cNvPicPr>
                </pic:nvPicPr>
                <pic:blipFill rotWithShape="1">
                  <a:blip r:embed="rId1">
                    <a:extLst>
                      <a:ext uri="{28A0092B-C50C-407E-A947-70E740481C1C}">
                        <a14:useLocalDpi xmlns:a14="http://schemas.microsoft.com/office/drawing/2010/main" val="0"/>
                      </a:ext>
                    </a:extLst>
                  </a:blip>
                  <a:srcRect t="30006" r="15504" b="57509"/>
                  <a:stretch/>
                </pic:blipFill>
                <pic:spPr bwMode="auto">
                  <a:xfrm flipV="1">
                    <a:off x="0" y="0"/>
                    <a:ext cx="7560000" cy="111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A3096"/>
    <w:multiLevelType w:val="hybridMultilevel"/>
    <w:tmpl w:val="749615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ACE3962"/>
    <w:multiLevelType w:val="hybridMultilevel"/>
    <w:tmpl w:val="6A688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5CA0E0C"/>
    <w:multiLevelType w:val="hybridMultilevel"/>
    <w:tmpl w:val="06569348"/>
    <w:lvl w:ilvl="0" w:tplc="04130003">
      <w:start w:val="1"/>
      <w:numFmt w:val="bullet"/>
      <w:lvlText w:val="o"/>
      <w:lvlJc w:val="left"/>
      <w:pPr>
        <w:ind w:left="786" w:hanging="360"/>
      </w:pPr>
      <w:rPr>
        <w:rFonts w:ascii="Courier New" w:hAnsi="Courier New" w:cs="Courier New"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3" w15:restartNumberingAfterBreak="0">
    <w:nsid w:val="18D6093F"/>
    <w:multiLevelType w:val="hybridMultilevel"/>
    <w:tmpl w:val="9BE663C4"/>
    <w:lvl w:ilvl="0" w:tplc="546ADCDE">
      <w:start w:val="1"/>
      <w:numFmt w:val="bullet"/>
      <w:pStyle w:val="Spoedzorg-AlineaBullets"/>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031475"/>
    <w:multiLevelType w:val="hybridMultilevel"/>
    <w:tmpl w:val="1C987C02"/>
    <w:lvl w:ilvl="0" w:tplc="F84057B4">
      <w:start w:val="1"/>
      <w:numFmt w:val="bullet"/>
      <w:lvlText w:val=""/>
      <w:lvlJc w:val="left"/>
      <w:pPr>
        <w:tabs>
          <w:tab w:val="num" w:pos="737"/>
        </w:tabs>
        <w:ind w:left="737" w:hanging="73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A970D1"/>
    <w:multiLevelType w:val="hybridMultilevel"/>
    <w:tmpl w:val="C8E200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ACB380C"/>
    <w:multiLevelType w:val="hybridMultilevel"/>
    <w:tmpl w:val="17DA4F02"/>
    <w:lvl w:ilvl="0" w:tplc="02EA3240">
      <w:start w:val="1"/>
      <w:numFmt w:val="bullet"/>
      <w:lvlText w:val=""/>
      <w:lvlJc w:val="left"/>
      <w:pPr>
        <w:tabs>
          <w:tab w:val="num" w:pos="927"/>
        </w:tabs>
        <w:ind w:left="927" w:hanging="92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3563F2"/>
    <w:multiLevelType w:val="hybridMultilevel"/>
    <w:tmpl w:val="1096CA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10A5D28"/>
    <w:multiLevelType w:val="hybridMultilevel"/>
    <w:tmpl w:val="48C40E30"/>
    <w:lvl w:ilvl="0" w:tplc="6852743C">
      <w:start w:val="1"/>
      <w:numFmt w:val="bullet"/>
      <w:lvlText w:val=""/>
      <w:lvlJc w:val="left"/>
      <w:pPr>
        <w:tabs>
          <w:tab w:val="num" w:pos="720"/>
        </w:tabs>
        <w:ind w:left="720" w:hanging="72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9866519"/>
    <w:multiLevelType w:val="hybridMultilevel"/>
    <w:tmpl w:val="9DECFF92"/>
    <w:lvl w:ilvl="0" w:tplc="46D607DA">
      <w:start w:val="1"/>
      <w:numFmt w:val="bullet"/>
      <w:lvlText w:val="•"/>
      <w:lvlJc w:val="left"/>
      <w:pPr>
        <w:tabs>
          <w:tab w:val="num" w:pos="720"/>
        </w:tabs>
        <w:ind w:left="720" w:hanging="360"/>
      </w:pPr>
      <w:rPr>
        <w:rFonts w:ascii="Arial" w:hAnsi="Arial" w:hint="default"/>
      </w:rPr>
    </w:lvl>
    <w:lvl w:ilvl="1" w:tplc="A17C9FDE">
      <w:start w:val="1"/>
      <w:numFmt w:val="bullet"/>
      <w:lvlText w:val="•"/>
      <w:lvlJc w:val="left"/>
      <w:pPr>
        <w:tabs>
          <w:tab w:val="num" w:pos="1440"/>
        </w:tabs>
        <w:ind w:left="1440" w:hanging="360"/>
      </w:pPr>
      <w:rPr>
        <w:rFonts w:ascii="Arial" w:hAnsi="Arial" w:hint="default"/>
      </w:rPr>
    </w:lvl>
    <w:lvl w:ilvl="2" w:tplc="98EAE5A4" w:tentative="1">
      <w:start w:val="1"/>
      <w:numFmt w:val="bullet"/>
      <w:lvlText w:val="•"/>
      <w:lvlJc w:val="left"/>
      <w:pPr>
        <w:tabs>
          <w:tab w:val="num" w:pos="2160"/>
        </w:tabs>
        <w:ind w:left="2160" w:hanging="360"/>
      </w:pPr>
      <w:rPr>
        <w:rFonts w:ascii="Arial" w:hAnsi="Arial" w:hint="default"/>
      </w:rPr>
    </w:lvl>
    <w:lvl w:ilvl="3" w:tplc="70F85C16" w:tentative="1">
      <w:start w:val="1"/>
      <w:numFmt w:val="bullet"/>
      <w:lvlText w:val="•"/>
      <w:lvlJc w:val="left"/>
      <w:pPr>
        <w:tabs>
          <w:tab w:val="num" w:pos="2880"/>
        </w:tabs>
        <w:ind w:left="2880" w:hanging="360"/>
      </w:pPr>
      <w:rPr>
        <w:rFonts w:ascii="Arial" w:hAnsi="Arial" w:hint="default"/>
      </w:rPr>
    </w:lvl>
    <w:lvl w:ilvl="4" w:tplc="4CEC628E" w:tentative="1">
      <w:start w:val="1"/>
      <w:numFmt w:val="bullet"/>
      <w:lvlText w:val="•"/>
      <w:lvlJc w:val="left"/>
      <w:pPr>
        <w:tabs>
          <w:tab w:val="num" w:pos="3600"/>
        </w:tabs>
        <w:ind w:left="3600" w:hanging="360"/>
      </w:pPr>
      <w:rPr>
        <w:rFonts w:ascii="Arial" w:hAnsi="Arial" w:hint="default"/>
      </w:rPr>
    </w:lvl>
    <w:lvl w:ilvl="5" w:tplc="3B6ACC76" w:tentative="1">
      <w:start w:val="1"/>
      <w:numFmt w:val="bullet"/>
      <w:lvlText w:val="•"/>
      <w:lvlJc w:val="left"/>
      <w:pPr>
        <w:tabs>
          <w:tab w:val="num" w:pos="4320"/>
        </w:tabs>
        <w:ind w:left="4320" w:hanging="360"/>
      </w:pPr>
      <w:rPr>
        <w:rFonts w:ascii="Arial" w:hAnsi="Arial" w:hint="default"/>
      </w:rPr>
    </w:lvl>
    <w:lvl w:ilvl="6" w:tplc="4ACCE426" w:tentative="1">
      <w:start w:val="1"/>
      <w:numFmt w:val="bullet"/>
      <w:lvlText w:val="•"/>
      <w:lvlJc w:val="left"/>
      <w:pPr>
        <w:tabs>
          <w:tab w:val="num" w:pos="5040"/>
        </w:tabs>
        <w:ind w:left="5040" w:hanging="360"/>
      </w:pPr>
      <w:rPr>
        <w:rFonts w:ascii="Arial" w:hAnsi="Arial" w:hint="default"/>
      </w:rPr>
    </w:lvl>
    <w:lvl w:ilvl="7" w:tplc="1E02763A" w:tentative="1">
      <w:start w:val="1"/>
      <w:numFmt w:val="bullet"/>
      <w:lvlText w:val="•"/>
      <w:lvlJc w:val="left"/>
      <w:pPr>
        <w:tabs>
          <w:tab w:val="num" w:pos="5760"/>
        </w:tabs>
        <w:ind w:left="5760" w:hanging="360"/>
      </w:pPr>
      <w:rPr>
        <w:rFonts w:ascii="Arial" w:hAnsi="Arial" w:hint="default"/>
      </w:rPr>
    </w:lvl>
    <w:lvl w:ilvl="8" w:tplc="2DC088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600511"/>
    <w:multiLevelType w:val="hybridMultilevel"/>
    <w:tmpl w:val="00FCFA0C"/>
    <w:lvl w:ilvl="0" w:tplc="02EA3240">
      <w:start w:val="1"/>
      <w:numFmt w:val="bullet"/>
      <w:lvlText w:val=""/>
      <w:lvlJc w:val="left"/>
      <w:pPr>
        <w:tabs>
          <w:tab w:val="num" w:pos="927"/>
        </w:tabs>
        <w:ind w:left="927" w:hanging="92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797166B"/>
    <w:multiLevelType w:val="hybridMultilevel"/>
    <w:tmpl w:val="7FAC8D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C376349"/>
    <w:multiLevelType w:val="hybridMultilevel"/>
    <w:tmpl w:val="532C3072"/>
    <w:lvl w:ilvl="0" w:tplc="472822F0">
      <w:start w:val="1"/>
      <w:numFmt w:val="bullet"/>
      <w:lvlText w:val=""/>
      <w:lvlJc w:val="left"/>
      <w:pPr>
        <w:tabs>
          <w:tab w:val="num" w:pos="720"/>
        </w:tabs>
        <w:ind w:left="720" w:hanging="72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836A3C"/>
    <w:multiLevelType w:val="hybridMultilevel"/>
    <w:tmpl w:val="A7584796"/>
    <w:lvl w:ilvl="0" w:tplc="01E2B9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CFB4266"/>
    <w:multiLevelType w:val="hybridMultilevel"/>
    <w:tmpl w:val="1AEC50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1B35730"/>
    <w:multiLevelType w:val="hybridMultilevel"/>
    <w:tmpl w:val="1B504B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AC840E4"/>
    <w:multiLevelType w:val="hybridMultilevel"/>
    <w:tmpl w:val="41A6C8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1884BEA"/>
    <w:multiLevelType w:val="hybridMultilevel"/>
    <w:tmpl w:val="396A1254"/>
    <w:lvl w:ilvl="0" w:tplc="F6FA7380">
      <w:start w:val="1"/>
      <w:numFmt w:val="bullet"/>
      <w:lvlText w:val=""/>
      <w:lvlJc w:val="left"/>
      <w:pPr>
        <w:tabs>
          <w:tab w:val="num" w:pos="720"/>
        </w:tabs>
        <w:ind w:left="720" w:hanging="72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46770EC"/>
    <w:multiLevelType w:val="hybridMultilevel"/>
    <w:tmpl w:val="9E6645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F570A41"/>
    <w:multiLevelType w:val="hybridMultilevel"/>
    <w:tmpl w:val="2FCAA5CA"/>
    <w:lvl w:ilvl="0" w:tplc="546ADCDE">
      <w:start w:val="1"/>
      <w:numFmt w:val="bullet"/>
      <w:lvlText w:val=""/>
      <w:lvlJc w:val="left"/>
      <w:pPr>
        <w:ind w:left="720" w:hanging="360"/>
      </w:pPr>
      <w:rPr>
        <w:rFonts w:ascii="Symbol" w:hAnsi="Symbol" w:hint="default"/>
      </w:rPr>
    </w:lvl>
    <w:lvl w:ilvl="1" w:tplc="0413000F">
      <w:start w:val="1"/>
      <w:numFmt w:val="decimal"/>
      <w:lvlText w:val="%2."/>
      <w:lvlJc w:val="left"/>
      <w:pPr>
        <w:ind w:left="785"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1"/>
  </w:num>
  <w:num w:numId="4">
    <w:abstractNumId w:val="14"/>
  </w:num>
  <w:num w:numId="5">
    <w:abstractNumId w:val="3"/>
  </w:num>
  <w:num w:numId="6">
    <w:abstractNumId w:val="16"/>
  </w:num>
  <w:num w:numId="7">
    <w:abstractNumId w:val="9"/>
  </w:num>
  <w:num w:numId="8">
    <w:abstractNumId w:val="6"/>
  </w:num>
  <w:num w:numId="9">
    <w:abstractNumId w:val="10"/>
  </w:num>
  <w:num w:numId="10">
    <w:abstractNumId w:val="8"/>
  </w:num>
  <w:num w:numId="11">
    <w:abstractNumId w:val="4"/>
  </w:num>
  <w:num w:numId="12">
    <w:abstractNumId w:val="12"/>
  </w:num>
  <w:num w:numId="13">
    <w:abstractNumId w:val="17"/>
  </w:num>
  <w:num w:numId="14">
    <w:abstractNumId w:val="19"/>
  </w:num>
  <w:num w:numId="15">
    <w:abstractNumId w:val="15"/>
  </w:num>
  <w:num w:numId="16">
    <w:abstractNumId w:val="3"/>
  </w:num>
  <w:num w:numId="17">
    <w:abstractNumId w:val="2"/>
  </w:num>
  <w:num w:numId="18">
    <w:abstractNumId w:val="7"/>
  </w:num>
  <w:num w:numId="19">
    <w:abstractNumId w:val="5"/>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C5"/>
    <w:rsid w:val="000145FB"/>
    <w:rsid w:val="00014DEB"/>
    <w:rsid w:val="00044766"/>
    <w:rsid w:val="000456A9"/>
    <w:rsid w:val="00052A8A"/>
    <w:rsid w:val="00062D6B"/>
    <w:rsid w:val="00080879"/>
    <w:rsid w:val="000B5476"/>
    <w:rsid w:val="000B5E42"/>
    <w:rsid w:val="000B6982"/>
    <w:rsid w:val="000C0864"/>
    <w:rsid w:val="000F2A84"/>
    <w:rsid w:val="00100523"/>
    <w:rsid w:val="00117F92"/>
    <w:rsid w:val="0012765B"/>
    <w:rsid w:val="00130C24"/>
    <w:rsid w:val="00130C2F"/>
    <w:rsid w:val="00133B0E"/>
    <w:rsid w:val="00143E11"/>
    <w:rsid w:val="0014515C"/>
    <w:rsid w:val="00182B1B"/>
    <w:rsid w:val="00185660"/>
    <w:rsid w:val="001910D7"/>
    <w:rsid w:val="001B0DB6"/>
    <w:rsid w:val="001E7C3D"/>
    <w:rsid w:val="001F1263"/>
    <w:rsid w:val="001F62D7"/>
    <w:rsid w:val="002150F4"/>
    <w:rsid w:val="0021749D"/>
    <w:rsid w:val="002242B7"/>
    <w:rsid w:val="00241AB4"/>
    <w:rsid w:val="00243E72"/>
    <w:rsid w:val="00261E54"/>
    <w:rsid w:val="0028252C"/>
    <w:rsid w:val="00290737"/>
    <w:rsid w:val="002B01F9"/>
    <w:rsid w:val="002C1048"/>
    <w:rsid w:val="002C3E86"/>
    <w:rsid w:val="002C627B"/>
    <w:rsid w:val="002D46A6"/>
    <w:rsid w:val="002E4675"/>
    <w:rsid w:val="002E4F7F"/>
    <w:rsid w:val="003025ED"/>
    <w:rsid w:val="003157A6"/>
    <w:rsid w:val="003178B2"/>
    <w:rsid w:val="00331AEF"/>
    <w:rsid w:val="00331E89"/>
    <w:rsid w:val="0039720C"/>
    <w:rsid w:val="003C4BC0"/>
    <w:rsid w:val="003C6E51"/>
    <w:rsid w:val="003D1124"/>
    <w:rsid w:val="003E34B6"/>
    <w:rsid w:val="003E6B14"/>
    <w:rsid w:val="003E7047"/>
    <w:rsid w:val="00407952"/>
    <w:rsid w:val="004156B2"/>
    <w:rsid w:val="00416617"/>
    <w:rsid w:val="00430F84"/>
    <w:rsid w:val="00433A3E"/>
    <w:rsid w:val="00433B1D"/>
    <w:rsid w:val="00453053"/>
    <w:rsid w:val="004672F1"/>
    <w:rsid w:val="0047283B"/>
    <w:rsid w:val="004811AA"/>
    <w:rsid w:val="004824CA"/>
    <w:rsid w:val="004A0941"/>
    <w:rsid w:val="004A2F19"/>
    <w:rsid w:val="004B076A"/>
    <w:rsid w:val="004F140D"/>
    <w:rsid w:val="00504544"/>
    <w:rsid w:val="0051693F"/>
    <w:rsid w:val="0052016C"/>
    <w:rsid w:val="005235BE"/>
    <w:rsid w:val="00524AF3"/>
    <w:rsid w:val="0055025D"/>
    <w:rsid w:val="00560D04"/>
    <w:rsid w:val="00565DE6"/>
    <w:rsid w:val="00575A5A"/>
    <w:rsid w:val="00594DFA"/>
    <w:rsid w:val="005A495B"/>
    <w:rsid w:val="005C47EC"/>
    <w:rsid w:val="005C67C9"/>
    <w:rsid w:val="005D01CF"/>
    <w:rsid w:val="005D669D"/>
    <w:rsid w:val="005E1D81"/>
    <w:rsid w:val="005E4FC6"/>
    <w:rsid w:val="005F45D1"/>
    <w:rsid w:val="005F6109"/>
    <w:rsid w:val="006110DF"/>
    <w:rsid w:val="0063579C"/>
    <w:rsid w:val="00654154"/>
    <w:rsid w:val="00656A28"/>
    <w:rsid w:val="00660752"/>
    <w:rsid w:val="00664292"/>
    <w:rsid w:val="00673FAF"/>
    <w:rsid w:val="006A0B3E"/>
    <w:rsid w:val="006B0282"/>
    <w:rsid w:val="006B0E94"/>
    <w:rsid w:val="006B6030"/>
    <w:rsid w:val="006B6DAE"/>
    <w:rsid w:val="006B7429"/>
    <w:rsid w:val="006D3466"/>
    <w:rsid w:val="006E16CC"/>
    <w:rsid w:val="006E3F20"/>
    <w:rsid w:val="006E71C0"/>
    <w:rsid w:val="006F1CC5"/>
    <w:rsid w:val="006F2272"/>
    <w:rsid w:val="00702B7C"/>
    <w:rsid w:val="00702CCA"/>
    <w:rsid w:val="007169AD"/>
    <w:rsid w:val="00723B53"/>
    <w:rsid w:val="00724250"/>
    <w:rsid w:val="007274C5"/>
    <w:rsid w:val="0074611E"/>
    <w:rsid w:val="00751793"/>
    <w:rsid w:val="007531F6"/>
    <w:rsid w:val="00764BDE"/>
    <w:rsid w:val="0077273D"/>
    <w:rsid w:val="00791B15"/>
    <w:rsid w:val="007959FB"/>
    <w:rsid w:val="007A2F49"/>
    <w:rsid w:val="007B423B"/>
    <w:rsid w:val="007C413F"/>
    <w:rsid w:val="007D0E93"/>
    <w:rsid w:val="00811C5E"/>
    <w:rsid w:val="00813265"/>
    <w:rsid w:val="00815A2D"/>
    <w:rsid w:val="00817593"/>
    <w:rsid w:val="008303CA"/>
    <w:rsid w:val="00843DE9"/>
    <w:rsid w:val="008453F8"/>
    <w:rsid w:val="00846C7F"/>
    <w:rsid w:val="00847CB9"/>
    <w:rsid w:val="008744CE"/>
    <w:rsid w:val="008814F9"/>
    <w:rsid w:val="00881871"/>
    <w:rsid w:val="008C11C5"/>
    <w:rsid w:val="008E080B"/>
    <w:rsid w:val="008E4512"/>
    <w:rsid w:val="008F3572"/>
    <w:rsid w:val="008F5D4C"/>
    <w:rsid w:val="00904C9F"/>
    <w:rsid w:val="009138C6"/>
    <w:rsid w:val="00922DD9"/>
    <w:rsid w:val="00956611"/>
    <w:rsid w:val="00966B62"/>
    <w:rsid w:val="009675B4"/>
    <w:rsid w:val="00995141"/>
    <w:rsid w:val="009A0E41"/>
    <w:rsid w:val="009A7FEF"/>
    <w:rsid w:val="009B4989"/>
    <w:rsid w:val="009B4FC2"/>
    <w:rsid w:val="009B78FF"/>
    <w:rsid w:val="009D4C64"/>
    <w:rsid w:val="009E192A"/>
    <w:rsid w:val="009F1C26"/>
    <w:rsid w:val="009F6385"/>
    <w:rsid w:val="00A036A4"/>
    <w:rsid w:val="00A1004B"/>
    <w:rsid w:val="00A1052B"/>
    <w:rsid w:val="00A106B4"/>
    <w:rsid w:val="00A34A5A"/>
    <w:rsid w:val="00A510D7"/>
    <w:rsid w:val="00A60960"/>
    <w:rsid w:val="00A7261B"/>
    <w:rsid w:val="00A750C6"/>
    <w:rsid w:val="00A76DC3"/>
    <w:rsid w:val="00AA6BA2"/>
    <w:rsid w:val="00AB5DA4"/>
    <w:rsid w:val="00AC1E35"/>
    <w:rsid w:val="00AC2325"/>
    <w:rsid w:val="00AD24DE"/>
    <w:rsid w:val="00AD7709"/>
    <w:rsid w:val="00B0075D"/>
    <w:rsid w:val="00B04871"/>
    <w:rsid w:val="00B1147A"/>
    <w:rsid w:val="00B20464"/>
    <w:rsid w:val="00B43881"/>
    <w:rsid w:val="00B567D9"/>
    <w:rsid w:val="00B6317B"/>
    <w:rsid w:val="00B63792"/>
    <w:rsid w:val="00B708BA"/>
    <w:rsid w:val="00B7156E"/>
    <w:rsid w:val="00B728AB"/>
    <w:rsid w:val="00B77486"/>
    <w:rsid w:val="00B9078A"/>
    <w:rsid w:val="00BA0BD1"/>
    <w:rsid w:val="00BA173A"/>
    <w:rsid w:val="00BC4810"/>
    <w:rsid w:val="00BD4BDF"/>
    <w:rsid w:val="00BD652C"/>
    <w:rsid w:val="00BE25B9"/>
    <w:rsid w:val="00BE350A"/>
    <w:rsid w:val="00C11266"/>
    <w:rsid w:val="00C62494"/>
    <w:rsid w:val="00C75B03"/>
    <w:rsid w:val="00C7626E"/>
    <w:rsid w:val="00C8220B"/>
    <w:rsid w:val="00C85FE5"/>
    <w:rsid w:val="00CA669A"/>
    <w:rsid w:val="00CB3DB6"/>
    <w:rsid w:val="00CC6A34"/>
    <w:rsid w:val="00CD70A7"/>
    <w:rsid w:val="00CD75EF"/>
    <w:rsid w:val="00D01D53"/>
    <w:rsid w:val="00D17493"/>
    <w:rsid w:val="00D23BB0"/>
    <w:rsid w:val="00D44ADB"/>
    <w:rsid w:val="00D5138C"/>
    <w:rsid w:val="00DB7AA3"/>
    <w:rsid w:val="00DC5B09"/>
    <w:rsid w:val="00DF01D3"/>
    <w:rsid w:val="00DF6FD5"/>
    <w:rsid w:val="00E044C6"/>
    <w:rsid w:val="00E14628"/>
    <w:rsid w:val="00E1528B"/>
    <w:rsid w:val="00E16834"/>
    <w:rsid w:val="00E22438"/>
    <w:rsid w:val="00E37262"/>
    <w:rsid w:val="00E45850"/>
    <w:rsid w:val="00E476D1"/>
    <w:rsid w:val="00E52AE1"/>
    <w:rsid w:val="00E53A1E"/>
    <w:rsid w:val="00E64FCD"/>
    <w:rsid w:val="00E728D0"/>
    <w:rsid w:val="00E7392C"/>
    <w:rsid w:val="00E83B15"/>
    <w:rsid w:val="00EA17FC"/>
    <w:rsid w:val="00EA4C61"/>
    <w:rsid w:val="00EB664F"/>
    <w:rsid w:val="00EB785A"/>
    <w:rsid w:val="00EC12FF"/>
    <w:rsid w:val="00F03810"/>
    <w:rsid w:val="00F04099"/>
    <w:rsid w:val="00F477E8"/>
    <w:rsid w:val="00F558F2"/>
    <w:rsid w:val="00F57340"/>
    <w:rsid w:val="00F60517"/>
    <w:rsid w:val="00F670F9"/>
    <w:rsid w:val="00F810B3"/>
    <w:rsid w:val="00F828DC"/>
    <w:rsid w:val="00F90CB7"/>
    <w:rsid w:val="00F93929"/>
    <w:rsid w:val="00F97B0E"/>
    <w:rsid w:val="00FD19B9"/>
    <w:rsid w:val="00FD3B1C"/>
    <w:rsid w:val="00FD61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411A3"/>
  <w15:chartTrackingRefBased/>
  <w15:docId w15:val="{FB9DA84E-52F9-B74F-8F16-25FE3B4B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477E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poedzorg-Basisalinea">
    <w:name w:val="Spoedzorg - Basis alinea"/>
    <w:basedOn w:val="Standaard"/>
    <w:rsid w:val="005A495B"/>
    <w:pPr>
      <w:snapToGrid w:val="0"/>
      <w:spacing w:line="280" w:lineRule="exact"/>
    </w:pPr>
    <w:rPr>
      <w:rFonts w:ascii="Calibri" w:hAnsi="Calibri" w:cs="Times New Roman (Hoofdtekst CS)"/>
      <w:sz w:val="22"/>
    </w:rPr>
  </w:style>
  <w:style w:type="paragraph" w:customStyle="1" w:styleId="Spoedzorg-AlineaBullets">
    <w:name w:val="Spoedzorg - Alinea Bullets"/>
    <w:basedOn w:val="Spoedzorg-Basisalinea"/>
    <w:qFormat/>
    <w:rsid w:val="008814F9"/>
    <w:pPr>
      <w:numPr>
        <w:numId w:val="16"/>
      </w:numPr>
      <w:spacing w:line="281" w:lineRule="auto"/>
    </w:pPr>
  </w:style>
  <w:style w:type="paragraph" w:customStyle="1" w:styleId="Spoedzorg-H2">
    <w:name w:val="Spoedzorg - H2"/>
    <w:basedOn w:val="Spoedzorg-Basisalinea"/>
    <w:qFormat/>
    <w:rsid w:val="008814F9"/>
    <w:pPr>
      <w:spacing w:after="85" w:line="281" w:lineRule="auto"/>
    </w:pPr>
    <w:rPr>
      <w:b/>
      <w:bCs/>
      <w:color w:val="FD2822"/>
      <w:sz w:val="32"/>
      <w:szCs w:val="32"/>
    </w:rPr>
  </w:style>
  <w:style w:type="paragraph" w:customStyle="1" w:styleId="Spoedzorg-H1">
    <w:name w:val="Spoedzorg - H1"/>
    <w:basedOn w:val="Spoedzorg-Basisalinea"/>
    <w:qFormat/>
    <w:rsid w:val="007A2F49"/>
    <w:pPr>
      <w:spacing w:line="720" w:lineRule="exact"/>
    </w:pPr>
    <w:rPr>
      <w:b/>
      <w:bCs/>
      <w:color w:val="452161"/>
      <w:spacing w:val="-6"/>
      <w:sz w:val="66"/>
      <w:szCs w:val="66"/>
    </w:rPr>
  </w:style>
  <w:style w:type="paragraph" w:customStyle="1" w:styleId="Spoedzorg-H1bovenkop">
    <w:name w:val="Spoedzorg - H1 bovenkop"/>
    <w:basedOn w:val="Spoedzorg-Basisalinea"/>
    <w:qFormat/>
    <w:rsid w:val="007C413F"/>
    <w:pPr>
      <w:spacing w:after="40" w:line="400" w:lineRule="exact"/>
    </w:pPr>
    <w:rPr>
      <w:b/>
      <w:bCs/>
      <w:color w:val="A787BD"/>
      <w:sz w:val="36"/>
      <w:szCs w:val="36"/>
    </w:rPr>
  </w:style>
  <w:style w:type="paragraph" w:styleId="Koptekst">
    <w:name w:val="header"/>
    <w:basedOn w:val="Standaard"/>
    <w:link w:val="KoptekstChar"/>
    <w:uiPriority w:val="99"/>
    <w:unhideWhenUsed/>
    <w:rsid w:val="00B567D9"/>
    <w:pPr>
      <w:tabs>
        <w:tab w:val="center" w:pos="4536"/>
        <w:tab w:val="right" w:pos="9072"/>
      </w:tabs>
    </w:pPr>
  </w:style>
  <w:style w:type="character" w:customStyle="1" w:styleId="KoptekstChar">
    <w:name w:val="Koptekst Char"/>
    <w:basedOn w:val="Standaardalinea-lettertype"/>
    <w:link w:val="Koptekst"/>
    <w:uiPriority w:val="99"/>
    <w:rsid w:val="00B567D9"/>
  </w:style>
  <w:style w:type="paragraph" w:styleId="Voettekst">
    <w:name w:val="footer"/>
    <w:basedOn w:val="Standaard"/>
    <w:link w:val="VoettekstChar"/>
    <w:uiPriority w:val="99"/>
    <w:unhideWhenUsed/>
    <w:rsid w:val="00B567D9"/>
    <w:pPr>
      <w:tabs>
        <w:tab w:val="center" w:pos="4536"/>
        <w:tab w:val="right" w:pos="9072"/>
      </w:tabs>
    </w:pPr>
  </w:style>
  <w:style w:type="character" w:customStyle="1" w:styleId="VoettekstChar">
    <w:name w:val="Voettekst Char"/>
    <w:basedOn w:val="Standaardalinea-lettertype"/>
    <w:link w:val="Voettekst"/>
    <w:uiPriority w:val="99"/>
    <w:rsid w:val="00B567D9"/>
  </w:style>
  <w:style w:type="paragraph" w:customStyle="1" w:styleId="Spoedzorg-Intro">
    <w:name w:val="Spoedzorg - Intro"/>
    <w:basedOn w:val="Spoedzorg-Basisalinea"/>
    <w:qFormat/>
    <w:rsid w:val="00BA173A"/>
    <w:pPr>
      <w:spacing w:line="360" w:lineRule="exact"/>
      <w:ind w:right="1588"/>
    </w:pPr>
    <w:rPr>
      <w:b/>
      <w:bCs/>
      <w:color w:val="452161"/>
      <w:sz w:val="24"/>
    </w:rPr>
  </w:style>
  <w:style w:type="paragraph" w:customStyle="1" w:styleId="Basisalinea">
    <w:name w:val="[Basisalinea]"/>
    <w:basedOn w:val="Standaard"/>
    <w:uiPriority w:val="99"/>
    <w:rsid w:val="00CB3DB6"/>
    <w:pPr>
      <w:autoSpaceDE w:val="0"/>
      <w:autoSpaceDN w:val="0"/>
      <w:adjustRightInd w:val="0"/>
      <w:spacing w:line="288" w:lineRule="auto"/>
      <w:textAlignment w:val="center"/>
    </w:pPr>
    <w:rPr>
      <w:rFonts w:ascii="Minion Pro" w:hAnsi="Minion Pro" w:cs="Minion Pro"/>
      <w:color w:val="000000"/>
    </w:rPr>
  </w:style>
  <w:style w:type="paragraph" w:customStyle="1" w:styleId="Spoedzorg-contactgegevens">
    <w:name w:val="Spoedzorg - contact gegevens"/>
    <w:basedOn w:val="Spoedzorg-Basisalinea"/>
    <w:qFormat/>
    <w:rsid w:val="000B5476"/>
    <w:pPr>
      <w:spacing w:line="260" w:lineRule="exact"/>
    </w:pPr>
    <w:rPr>
      <w:rFonts w:cstheme="majorHAnsi"/>
      <w:color w:val="003AAE"/>
      <w:sz w:val="20"/>
    </w:rPr>
  </w:style>
  <w:style w:type="table" w:styleId="Tabelraster">
    <w:name w:val="Table Grid"/>
    <w:basedOn w:val="Standaardtabel"/>
    <w:uiPriority w:val="39"/>
    <w:rsid w:val="006B6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
    <w:name w:val="Grid Table 4"/>
    <w:basedOn w:val="Standaardtabel"/>
    <w:uiPriority w:val="49"/>
    <w:rsid w:val="00A510D7"/>
    <w:tblPr>
      <w:tblStyleRowBandSize w:val="1"/>
      <w:tblStyleColBandSize w:val="1"/>
      <w:tblBorders>
        <w:top w:val="single" w:sz="4" w:space="0" w:color="279FFF" w:themeColor="text1" w:themeTint="99"/>
        <w:left w:val="single" w:sz="4" w:space="0" w:color="279FFF" w:themeColor="text1" w:themeTint="99"/>
        <w:bottom w:val="single" w:sz="4" w:space="0" w:color="279FFF" w:themeColor="text1" w:themeTint="99"/>
        <w:right w:val="single" w:sz="4" w:space="0" w:color="279FFF" w:themeColor="text1" w:themeTint="99"/>
        <w:insideH w:val="single" w:sz="4" w:space="0" w:color="279FFF" w:themeColor="text1" w:themeTint="99"/>
        <w:insideV w:val="single" w:sz="4" w:space="0" w:color="279FFF" w:themeColor="text1" w:themeTint="99"/>
      </w:tblBorders>
    </w:tblPr>
    <w:tblStylePr w:type="firstRow">
      <w:rPr>
        <w:b/>
        <w:bCs/>
        <w:color w:val="FFFFFF" w:themeColor="background1"/>
      </w:rPr>
      <w:tblPr/>
      <w:tcPr>
        <w:tcBorders>
          <w:top w:val="single" w:sz="4" w:space="0" w:color="005496" w:themeColor="text1"/>
          <w:left w:val="single" w:sz="4" w:space="0" w:color="005496" w:themeColor="text1"/>
          <w:bottom w:val="single" w:sz="4" w:space="0" w:color="005496" w:themeColor="text1"/>
          <w:right w:val="single" w:sz="4" w:space="0" w:color="005496" w:themeColor="text1"/>
          <w:insideH w:val="nil"/>
          <w:insideV w:val="nil"/>
        </w:tcBorders>
        <w:shd w:val="clear" w:color="auto" w:fill="005496" w:themeFill="text1"/>
      </w:tcPr>
    </w:tblStylePr>
    <w:tblStylePr w:type="lastRow">
      <w:rPr>
        <w:b/>
        <w:bCs/>
      </w:rPr>
      <w:tblPr/>
      <w:tcPr>
        <w:tcBorders>
          <w:top w:val="double" w:sz="4" w:space="0" w:color="005496" w:themeColor="text1"/>
        </w:tcBorders>
      </w:tcPr>
    </w:tblStylePr>
    <w:tblStylePr w:type="firstCol">
      <w:rPr>
        <w:b/>
        <w:bCs/>
      </w:rPr>
    </w:tblStylePr>
    <w:tblStylePr w:type="lastCol">
      <w:rPr>
        <w:b/>
        <w:bCs/>
      </w:rPr>
    </w:tblStylePr>
    <w:tblStylePr w:type="band1Vert">
      <w:tblPr/>
      <w:tcPr>
        <w:shd w:val="clear" w:color="auto" w:fill="B7DFFF" w:themeFill="text1" w:themeFillTint="33"/>
      </w:tcPr>
    </w:tblStylePr>
    <w:tblStylePr w:type="band1Horz">
      <w:tblPr/>
      <w:tcPr>
        <w:shd w:val="clear" w:color="auto" w:fill="B7DFFF" w:themeFill="text1" w:themeFillTint="33"/>
      </w:tcPr>
    </w:tblStylePr>
  </w:style>
  <w:style w:type="table" w:styleId="Rastertabel4-Accent2">
    <w:name w:val="Grid Table 4 Accent 2"/>
    <w:basedOn w:val="Standaardtabel"/>
    <w:uiPriority w:val="49"/>
    <w:rsid w:val="00846C7F"/>
    <w:tblPr>
      <w:tblStyleRowBandSize w:val="1"/>
      <w:tblStyleColBandSize w:val="1"/>
      <w:tblBorders>
        <w:top w:val="single" w:sz="4" w:space="0" w:color="C0D0EB" w:themeColor="accent2" w:themeTint="99"/>
        <w:left w:val="single" w:sz="4" w:space="0" w:color="C0D0EB" w:themeColor="accent2" w:themeTint="99"/>
        <w:bottom w:val="single" w:sz="4" w:space="0" w:color="C0D0EB" w:themeColor="accent2" w:themeTint="99"/>
        <w:right w:val="single" w:sz="4" w:space="0" w:color="C0D0EB" w:themeColor="accent2" w:themeTint="99"/>
        <w:insideH w:val="single" w:sz="4" w:space="0" w:color="C0D0EB" w:themeColor="accent2" w:themeTint="99"/>
        <w:insideV w:val="single" w:sz="4" w:space="0" w:color="C0D0EB" w:themeColor="accent2" w:themeTint="99"/>
      </w:tblBorders>
    </w:tblPr>
    <w:tblStylePr w:type="firstRow">
      <w:rPr>
        <w:b/>
        <w:bCs/>
        <w:color w:val="FFFFFF" w:themeColor="background1"/>
      </w:rPr>
      <w:tblPr/>
      <w:tcPr>
        <w:tcBorders>
          <w:top w:val="single" w:sz="4" w:space="0" w:color="97B2DE" w:themeColor="accent2"/>
          <w:left w:val="single" w:sz="4" w:space="0" w:color="97B2DE" w:themeColor="accent2"/>
          <w:bottom w:val="single" w:sz="4" w:space="0" w:color="97B2DE" w:themeColor="accent2"/>
          <w:right w:val="single" w:sz="4" w:space="0" w:color="97B2DE" w:themeColor="accent2"/>
          <w:insideH w:val="nil"/>
          <w:insideV w:val="nil"/>
        </w:tcBorders>
        <w:shd w:val="clear" w:color="auto" w:fill="97B2DE" w:themeFill="accent2"/>
      </w:tcPr>
    </w:tblStylePr>
    <w:tblStylePr w:type="lastRow">
      <w:rPr>
        <w:b/>
        <w:bCs/>
      </w:rPr>
      <w:tblPr/>
      <w:tcPr>
        <w:tcBorders>
          <w:top w:val="double" w:sz="4" w:space="0" w:color="97B2DE" w:themeColor="accent2"/>
        </w:tcBorders>
      </w:tcPr>
    </w:tblStylePr>
    <w:tblStylePr w:type="firstCol">
      <w:rPr>
        <w:b/>
        <w:bCs/>
      </w:rPr>
    </w:tblStylePr>
    <w:tblStylePr w:type="lastCol">
      <w:rPr>
        <w:b/>
        <w:bCs/>
      </w:rPr>
    </w:tblStylePr>
    <w:tblStylePr w:type="band1Vert">
      <w:tblPr/>
      <w:tcPr>
        <w:shd w:val="clear" w:color="auto" w:fill="EAEFF8" w:themeFill="accent2" w:themeFillTint="33"/>
      </w:tcPr>
    </w:tblStylePr>
    <w:tblStylePr w:type="band1Horz">
      <w:tblPr/>
      <w:tcPr>
        <w:shd w:val="clear" w:color="auto" w:fill="EAEFF8" w:themeFill="accent2" w:themeFillTint="33"/>
      </w:tcPr>
    </w:tblStylePr>
  </w:style>
  <w:style w:type="table" w:customStyle="1" w:styleId="Rastertabel4-Accent21">
    <w:name w:val="Rastertabel 4 - Accent 21"/>
    <w:basedOn w:val="Standaardtabel"/>
    <w:next w:val="Rastertabel4-Accent2"/>
    <w:uiPriority w:val="49"/>
    <w:rsid w:val="00B728AB"/>
    <w:tblPr>
      <w:tblStyleRowBandSize w:val="1"/>
      <w:tblStyleColBandSize w:val="1"/>
      <w:tblBorders>
        <w:top w:val="single" w:sz="4" w:space="0" w:color="C0D0EB" w:themeColor="accent2" w:themeTint="99"/>
        <w:left w:val="single" w:sz="4" w:space="0" w:color="C0D0EB" w:themeColor="accent2" w:themeTint="99"/>
        <w:bottom w:val="single" w:sz="4" w:space="0" w:color="C0D0EB" w:themeColor="accent2" w:themeTint="99"/>
        <w:right w:val="single" w:sz="4" w:space="0" w:color="C0D0EB" w:themeColor="accent2" w:themeTint="99"/>
        <w:insideH w:val="single" w:sz="4" w:space="0" w:color="C0D0EB" w:themeColor="accent2" w:themeTint="99"/>
        <w:insideV w:val="single" w:sz="4" w:space="0" w:color="C0D0EB" w:themeColor="accent2" w:themeTint="99"/>
      </w:tblBorders>
    </w:tblPr>
    <w:tblStylePr w:type="firstRow">
      <w:rPr>
        <w:b/>
        <w:bCs/>
        <w:color w:val="FFFFFF" w:themeColor="background1"/>
      </w:rPr>
      <w:tblPr/>
      <w:tcPr>
        <w:tcBorders>
          <w:top w:val="single" w:sz="4" w:space="0" w:color="97B2DE" w:themeColor="accent2"/>
          <w:left w:val="single" w:sz="4" w:space="0" w:color="97B2DE" w:themeColor="accent2"/>
          <w:bottom w:val="single" w:sz="4" w:space="0" w:color="97B2DE" w:themeColor="accent2"/>
          <w:right w:val="single" w:sz="4" w:space="0" w:color="97B2DE" w:themeColor="accent2"/>
          <w:insideH w:val="nil"/>
          <w:insideV w:val="nil"/>
        </w:tcBorders>
        <w:shd w:val="clear" w:color="auto" w:fill="97B2DE" w:themeFill="accent2"/>
      </w:tcPr>
    </w:tblStylePr>
    <w:tblStylePr w:type="lastRow">
      <w:rPr>
        <w:b/>
        <w:bCs/>
      </w:rPr>
      <w:tblPr/>
      <w:tcPr>
        <w:tcBorders>
          <w:top w:val="double" w:sz="4" w:space="0" w:color="97B2DE" w:themeColor="accent2"/>
        </w:tcBorders>
      </w:tcPr>
    </w:tblStylePr>
    <w:tblStylePr w:type="firstCol">
      <w:rPr>
        <w:b/>
        <w:bCs/>
      </w:rPr>
    </w:tblStylePr>
    <w:tblStylePr w:type="lastCol">
      <w:rPr>
        <w:b/>
        <w:bCs/>
      </w:rPr>
    </w:tblStylePr>
    <w:tblStylePr w:type="band1Vert">
      <w:tblPr/>
      <w:tcPr>
        <w:shd w:val="clear" w:color="auto" w:fill="EAEFF8" w:themeFill="accent2" w:themeFillTint="33"/>
      </w:tcPr>
    </w:tblStylePr>
    <w:tblStylePr w:type="band1Horz">
      <w:tblPr/>
      <w:tcPr>
        <w:shd w:val="clear" w:color="auto" w:fill="EAEFF8" w:themeFill="accent2" w:themeFillTint="33"/>
      </w:tcPr>
    </w:tblStylePr>
  </w:style>
  <w:style w:type="character" w:styleId="Hyperlink">
    <w:name w:val="Hyperlink"/>
    <w:basedOn w:val="Standaardalinea-lettertype"/>
    <w:uiPriority w:val="99"/>
    <w:unhideWhenUsed/>
    <w:rsid w:val="000B5476"/>
    <w:rPr>
      <w:color w:val="003AAE"/>
      <w:u w:val="single"/>
    </w:rPr>
  </w:style>
  <w:style w:type="character" w:customStyle="1" w:styleId="UnresolvedMention">
    <w:name w:val="Unresolved Mention"/>
    <w:basedOn w:val="Standaardalinea-lettertype"/>
    <w:uiPriority w:val="99"/>
    <w:semiHidden/>
    <w:unhideWhenUsed/>
    <w:rsid w:val="001E7C3D"/>
    <w:rPr>
      <w:color w:val="605E5C"/>
      <w:shd w:val="clear" w:color="auto" w:fill="E1DFDD"/>
    </w:rPr>
  </w:style>
  <w:style w:type="table" w:customStyle="1" w:styleId="Rastertabel4-Accent211">
    <w:name w:val="Rastertabel 4 - Accent 211"/>
    <w:basedOn w:val="Standaardtabel"/>
    <w:next w:val="Rastertabel4-Accent2"/>
    <w:uiPriority w:val="49"/>
    <w:rsid w:val="00F477E8"/>
    <w:tblPr>
      <w:tblStyleRowBandSize w:val="1"/>
      <w:tblStyleColBandSize w:val="1"/>
      <w:tblBorders>
        <w:top w:val="single" w:sz="4" w:space="0" w:color="C0D0EB" w:themeColor="accent2" w:themeTint="99"/>
        <w:left w:val="single" w:sz="4" w:space="0" w:color="C0D0EB" w:themeColor="accent2" w:themeTint="99"/>
        <w:bottom w:val="single" w:sz="4" w:space="0" w:color="C0D0EB" w:themeColor="accent2" w:themeTint="99"/>
        <w:right w:val="single" w:sz="4" w:space="0" w:color="C0D0EB" w:themeColor="accent2" w:themeTint="99"/>
        <w:insideH w:val="single" w:sz="4" w:space="0" w:color="C0D0EB" w:themeColor="accent2" w:themeTint="99"/>
        <w:insideV w:val="single" w:sz="4" w:space="0" w:color="C0D0EB" w:themeColor="accent2" w:themeTint="99"/>
      </w:tblBorders>
    </w:tblPr>
    <w:tblStylePr w:type="firstRow">
      <w:rPr>
        <w:b/>
        <w:bCs/>
        <w:color w:val="FFFFFF" w:themeColor="background1"/>
      </w:rPr>
      <w:tblPr/>
      <w:tcPr>
        <w:tcBorders>
          <w:top w:val="single" w:sz="4" w:space="0" w:color="97B2DE" w:themeColor="accent2"/>
          <w:left w:val="single" w:sz="4" w:space="0" w:color="97B2DE" w:themeColor="accent2"/>
          <w:bottom w:val="single" w:sz="4" w:space="0" w:color="97B2DE" w:themeColor="accent2"/>
          <w:right w:val="single" w:sz="4" w:space="0" w:color="97B2DE" w:themeColor="accent2"/>
          <w:insideH w:val="nil"/>
          <w:insideV w:val="nil"/>
        </w:tcBorders>
        <w:shd w:val="clear" w:color="auto" w:fill="97B2DE" w:themeFill="accent2"/>
      </w:tcPr>
    </w:tblStylePr>
    <w:tblStylePr w:type="lastRow">
      <w:rPr>
        <w:b/>
        <w:bCs/>
      </w:rPr>
      <w:tblPr/>
      <w:tcPr>
        <w:tcBorders>
          <w:top w:val="double" w:sz="4" w:space="0" w:color="97B2DE" w:themeColor="accent2"/>
        </w:tcBorders>
      </w:tcPr>
    </w:tblStylePr>
    <w:tblStylePr w:type="firstCol">
      <w:rPr>
        <w:b/>
        <w:bCs/>
      </w:rPr>
    </w:tblStylePr>
    <w:tblStylePr w:type="lastCol">
      <w:rPr>
        <w:b/>
        <w:bCs/>
      </w:rPr>
    </w:tblStylePr>
    <w:tblStylePr w:type="band1Vert">
      <w:tblPr/>
      <w:tcPr>
        <w:shd w:val="clear" w:color="auto" w:fill="EAEFF8" w:themeFill="accent2" w:themeFillTint="33"/>
      </w:tcPr>
    </w:tblStylePr>
    <w:tblStylePr w:type="band1Horz">
      <w:tblPr/>
      <w:tcPr>
        <w:shd w:val="clear" w:color="auto" w:fill="EAEFF8" w:themeFill="accent2" w:themeFillTint="33"/>
      </w:tcPr>
    </w:tblStylePr>
  </w:style>
  <w:style w:type="paragraph" w:styleId="Lijstalinea">
    <w:name w:val="List Paragraph"/>
    <w:basedOn w:val="Standaard"/>
    <w:uiPriority w:val="34"/>
    <w:qFormat/>
    <w:rsid w:val="0051693F"/>
    <w:pPr>
      <w:ind w:left="720"/>
      <w:contextualSpacing/>
    </w:pPr>
    <w:rPr>
      <w:rFonts w:ascii="PT Sans" w:hAnsi="PT Sans" w:cs="Times New Roman"/>
      <w:sz w:val="22"/>
      <w:szCs w:val="22"/>
    </w:rPr>
  </w:style>
  <w:style w:type="character" w:styleId="GevolgdeHyperlink">
    <w:name w:val="FollowedHyperlink"/>
    <w:basedOn w:val="Standaardalinea-lettertype"/>
    <w:uiPriority w:val="99"/>
    <w:semiHidden/>
    <w:unhideWhenUsed/>
    <w:rsid w:val="00B04871"/>
    <w:rPr>
      <w:color w:val="954F72" w:themeColor="followedHyperlink"/>
      <w:u w:val="single"/>
    </w:rPr>
  </w:style>
  <w:style w:type="paragraph" w:customStyle="1" w:styleId="Spoedzorg-Quote">
    <w:name w:val="Spoedzorg -Quote"/>
    <w:basedOn w:val="Spoedzorg-Basisalinea"/>
    <w:qFormat/>
    <w:rsid w:val="00241AB4"/>
    <w:pPr>
      <w:spacing w:before="120"/>
      <w:ind w:right="2155"/>
    </w:pPr>
    <w:rPr>
      <w:i/>
      <w:iCs/>
      <w:color w:val="003AAE"/>
    </w:rPr>
  </w:style>
  <w:style w:type="character" w:customStyle="1" w:styleId="Spoedzorg-Quotenaam">
    <w:name w:val="Spoedzorg -Quote naam"/>
    <w:basedOn w:val="Standaardalinea-lettertype"/>
    <w:uiPriority w:val="1"/>
    <w:qFormat/>
    <w:rsid w:val="00241AB4"/>
    <w:rPr>
      <w:color w:val="FD2822"/>
    </w:rPr>
  </w:style>
  <w:style w:type="character" w:styleId="Verwijzingopmerking">
    <w:name w:val="annotation reference"/>
    <w:basedOn w:val="Standaardalinea-lettertype"/>
    <w:uiPriority w:val="99"/>
    <w:semiHidden/>
    <w:unhideWhenUsed/>
    <w:rsid w:val="00702B7C"/>
    <w:rPr>
      <w:sz w:val="16"/>
      <w:szCs w:val="16"/>
    </w:rPr>
  </w:style>
  <w:style w:type="paragraph" w:styleId="Citaat">
    <w:name w:val="Quote"/>
    <w:basedOn w:val="Standaard"/>
    <w:next w:val="Standaard"/>
    <w:link w:val="CitaatChar"/>
    <w:uiPriority w:val="29"/>
    <w:qFormat/>
    <w:rsid w:val="00E22438"/>
    <w:pPr>
      <w:spacing w:before="200" w:after="160"/>
      <w:ind w:left="864" w:right="864"/>
      <w:jc w:val="center"/>
    </w:pPr>
    <w:rPr>
      <w:i/>
      <w:iCs/>
      <w:color w:val="0085F0" w:themeColor="text1" w:themeTint="BF"/>
    </w:rPr>
  </w:style>
  <w:style w:type="character" w:customStyle="1" w:styleId="CitaatChar">
    <w:name w:val="Citaat Char"/>
    <w:basedOn w:val="Standaardalinea-lettertype"/>
    <w:link w:val="Citaat"/>
    <w:uiPriority w:val="29"/>
    <w:rsid w:val="00E22438"/>
    <w:rPr>
      <w:i/>
      <w:iCs/>
      <w:color w:val="0085F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91795">
      <w:bodyDiv w:val="1"/>
      <w:marLeft w:val="0"/>
      <w:marRight w:val="0"/>
      <w:marTop w:val="0"/>
      <w:marBottom w:val="0"/>
      <w:divBdr>
        <w:top w:val="none" w:sz="0" w:space="0" w:color="auto"/>
        <w:left w:val="none" w:sz="0" w:space="0" w:color="auto"/>
        <w:bottom w:val="none" w:sz="0" w:space="0" w:color="auto"/>
        <w:right w:val="none" w:sz="0" w:space="0" w:color="auto"/>
      </w:divBdr>
      <w:divsChild>
        <w:div w:id="166555407">
          <w:marLeft w:val="1166"/>
          <w:marRight w:val="0"/>
          <w:marTop w:val="0"/>
          <w:marBottom w:val="0"/>
          <w:divBdr>
            <w:top w:val="none" w:sz="0" w:space="0" w:color="auto"/>
            <w:left w:val="none" w:sz="0" w:space="0" w:color="auto"/>
            <w:bottom w:val="none" w:sz="0" w:space="0" w:color="auto"/>
            <w:right w:val="none" w:sz="0" w:space="0" w:color="auto"/>
          </w:divBdr>
        </w:div>
        <w:div w:id="770320834">
          <w:marLeft w:val="1166"/>
          <w:marRight w:val="0"/>
          <w:marTop w:val="0"/>
          <w:marBottom w:val="0"/>
          <w:divBdr>
            <w:top w:val="none" w:sz="0" w:space="0" w:color="auto"/>
            <w:left w:val="none" w:sz="0" w:space="0" w:color="auto"/>
            <w:bottom w:val="none" w:sz="0" w:space="0" w:color="auto"/>
            <w:right w:val="none" w:sz="0" w:space="0" w:color="auto"/>
          </w:divBdr>
        </w:div>
        <w:div w:id="1272006957">
          <w:marLeft w:val="1166"/>
          <w:marRight w:val="0"/>
          <w:marTop w:val="0"/>
          <w:marBottom w:val="0"/>
          <w:divBdr>
            <w:top w:val="none" w:sz="0" w:space="0" w:color="auto"/>
            <w:left w:val="none" w:sz="0" w:space="0" w:color="auto"/>
            <w:bottom w:val="none" w:sz="0" w:space="0" w:color="auto"/>
            <w:right w:val="none" w:sz="0" w:space="0" w:color="auto"/>
          </w:divBdr>
        </w:div>
        <w:div w:id="908927453">
          <w:marLeft w:val="1166"/>
          <w:marRight w:val="0"/>
          <w:marTop w:val="0"/>
          <w:marBottom w:val="0"/>
          <w:divBdr>
            <w:top w:val="none" w:sz="0" w:space="0" w:color="auto"/>
            <w:left w:val="none" w:sz="0" w:space="0" w:color="auto"/>
            <w:bottom w:val="none" w:sz="0" w:space="0" w:color="auto"/>
            <w:right w:val="none" w:sz="0" w:space="0" w:color="auto"/>
          </w:divBdr>
        </w:div>
      </w:divsChild>
    </w:div>
    <w:div w:id="1018964179">
      <w:bodyDiv w:val="1"/>
      <w:marLeft w:val="0"/>
      <w:marRight w:val="0"/>
      <w:marTop w:val="0"/>
      <w:marBottom w:val="0"/>
      <w:divBdr>
        <w:top w:val="none" w:sz="0" w:space="0" w:color="auto"/>
        <w:left w:val="none" w:sz="0" w:space="0" w:color="auto"/>
        <w:bottom w:val="none" w:sz="0" w:space="0" w:color="auto"/>
        <w:right w:val="none" w:sz="0" w:space="0" w:color="auto"/>
      </w:divBdr>
    </w:div>
    <w:div w:id="1327202222">
      <w:bodyDiv w:val="1"/>
      <w:marLeft w:val="0"/>
      <w:marRight w:val="0"/>
      <w:marTop w:val="0"/>
      <w:marBottom w:val="0"/>
      <w:divBdr>
        <w:top w:val="none" w:sz="0" w:space="0" w:color="auto"/>
        <w:left w:val="none" w:sz="0" w:space="0" w:color="auto"/>
        <w:bottom w:val="none" w:sz="0" w:space="0" w:color="auto"/>
        <w:right w:val="none" w:sz="0" w:space="0" w:color="auto"/>
      </w:divBdr>
    </w:div>
    <w:div w:id="1472404016">
      <w:bodyDiv w:val="1"/>
      <w:marLeft w:val="0"/>
      <w:marRight w:val="0"/>
      <w:marTop w:val="0"/>
      <w:marBottom w:val="0"/>
      <w:divBdr>
        <w:top w:val="none" w:sz="0" w:space="0" w:color="auto"/>
        <w:left w:val="none" w:sz="0" w:space="0" w:color="auto"/>
        <w:bottom w:val="none" w:sz="0" w:space="0" w:color="auto"/>
        <w:right w:val="none" w:sz="0" w:space="0" w:color="auto"/>
      </w:divBdr>
    </w:div>
    <w:div w:id="1607812299">
      <w:bodyDiv w:val="1"/>
      <w:marLeft w:val="0"/>
      <w:marRight w:val="0"/>
      <w:marTop w:val="0"/>
      <w:marBottom w:val="0"/>
      <w:divBdr>
        <w:top w:val="none" w:sz="0" w:space="0" w:color="auto"/>
        <w:left w:val="none" w:sz="0" w:space="0" w:color="auto"/>
        <w:bottom w:val="none" w:sz="0" w:space="0" w:color="auto"/>
        <w:right w:val="none" w:sz="0" w:space="0" w:color="auto"/>
      </w:divBdr>
      <w:divsChild>
        <w:div w:id="630014156">
          <w:marLeft w:val="1166"/>
          <w:marRight w:val="0"/>
          <w:marTop w:val="0"/>
          <w:marBottom w:val="0"/>
          <w:divBdr>
            <w:top w:val="none" w:sz="0" w:space="0" w:color="auto"/>
            <w:left w:val="none" w:sz="0" w:space="0" w:color="auto"/>
            <w:bottom w:val="none" w:sz="0" w:space="0" w:color="auto"/>
            <w:right w:val="none" w:sz="0" w:space="0" w:color="auto"/>
          </w:divBdr>
        </w:div>
        <w:div w:id="1648821074">
          <w:marLeft w:val="1166"/>
          <w:marRight w:val="0"/>
          <w:marTop w:val="0"/>
          <w:marBottom w:val="0"/>
          <w:divBdr>
            <w:top w:val="none" w:sz="0" w:space="0" w:color="auto"/>
            <w:left w:val="none" w:sz="0" w:space="0" w:color="auto"/>
            <w:bottom w:val="none" w:sz="0" w:space="0" w:color="auto"/>
            <w:right w:val="none" w:sz="0" w:space="0" w:color="auto"/>
          </w:divBdr>
        </w:div>
        <w:div w:id="1934512651">
          <w:marLeft w:val="1166"/>
          <w:marRight w:val="0"/>
          <w:marTop w:val="0"/>
          <w:marBottom w:val="0"/>
          <w:divBdr>
            <w:top w:val="none" w:sz="0" w:space="0" w:color="auto"/>
            <w:left w:val="none" w:sz="0" w:space="0" w:color="auto"/>
            <w:bottom w:val="none" w:sz="0" w:space="0" w:color="auto"/>
            <w:right w:val="none" w:sz="0" w:space="0" w:color="auto"/>
          </w:divBdr>
        </w:div>
        <w:div w:id="395903042">
          <w:marLeft w:val="1166"/>
          <w:marRight w:val="0"/>
          <w:marTop w:val="0"/>
          <w:marBottom w:val="0"/>
          <w:divBdr>
            <w:top w:val="none" w:sz="0" w:space="0" w:color="auto"/>
            <w:left w:val="none" w:sz="0" w:space="0" w:color="auto"/>
            <w:bottom w:val="none" w:sz="0" w:space="0" w:color="auto"/>
            <w:right w:val="none" w:sz="0" w:space="0" w:color="auto"/>
          </w:divBdr>
        </w:div>
      </w:divsChild>
    </w:div>
    <w:div w:id="1623223839">
      <w:bodyDiv w:val="1"/>
      <w:marLeft w:val="0"/>
      <w:marRight w:val="0"/>
      <w:marTop w:val="0"/>
      <w:marBottom w:val="0"/>
      <w:divBdr>
        <w:top w:val="none" w:sz="0" w:space="0" w:color="auto"/>
        <w:left w:val="none" w:sz="0" w:space="0" w:color="auto"/>
        <w:bottom w:val="none" w:sz="0" w:space="0" w:color="auto"/>
        <w:right w:val="none" w:sz="0" w:space="0" w:color="auto"/>
      </w:divBdr>
    </w:div>
    <w:div w:id="1939826376">
      <w:bodyDiv w:val="1"/>
      <w:marLeft w:val="0"/>
      <w:marRight w:val="0"/>
      <w:marTop w:val="0"/>
      <w:marBottom w:val="0"/>
      <w:divBdr>
        <w:top w:val="none" w:sz="0" w:space="0" w:color="auto"/>
        <w:left w:val="none" w:sz="0" w:space="0" w:color="auto"/>
        <w:bottom w:val="none" w:sz="0" w:space="0" w:color="auto"/>
        <w:right w:val="none" w:sz="0" w:space="0" w:color="auto"/>
      </w:divBdr>
    </w:div>
    <w:div w:id="212437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isartsopleiding.nl/leidraa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Spoedzorg 5">
      <a:dk1>
        <a:srgbClr val="005496"/>
      </a:dk1>
      <a:lt1>
        <a:srgbClr val="FFFFFF"/>
      </a:lt1>
      <a:dk2>
        <a:srgbClr val="C6CBD3"/>
      </a:dk2>
      <a:lt2>
        <a:srgbClr val="E7E9EC"/>
      </a:lt2>
      <a:accent1>
        <a:srgbClr val="005496"/>
      </a:accent1>
      <a:accent2>
        <a:srgbClr val="97B2DE"/>
      </a:accent2>
      <a:accent3>
        <a:srgbClr val="442061"/>
      </a:accent3>
      <a:accent4>
        <a:srgbClr val="A686BD"/>
      </a:accent4>
      <a:accent5>
        <a:srgbClr val="E74132"/>
      </a:accent5>
      <a:accent6>
        <a:srgbClr val="FFC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FC13F36D603F46A9609BF510C2657A" ma:contentTypeVersion="12" ma:contentTypeDescription="Een nieuw document maken." ma:contentTypeScope="" ma:versionID="772c9d9ba56f334f2f7beab43992910d">
  <xsd:schema xmlns:xsd="http://www.w3.org/2001/XMLSchema" xmlns:xs="http://www.w3.org/2001/XMLSchema" xmlns:p="http://schemas.microsoft.com/office/2006/metadata/properties" xmlns:ns3="d53899b7-c046-4cae-9f0a-af4867d0a110" xmlns:ns4="6348f4fb-02c4-4432-9b94-49bf5045d527" targetNamespace="http://schemas.microsoft.com/office/2006/metadata/properties" ma:root="true" ma:fieldsID="6ea0bf1e3ce353387d8cf298b1eea58f" ns3:_="" ns4:_="">
    <xsd:import namespace="d53899b7-c046-4cae-9f0a-af4867d0a110"/>
    <xsd:import namespace="6348f4fb-02c4-4432-9b94-49bf5045d5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899b7-c046-4cae-9f0a-af4867d0a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48f4fb-02c4-4432-9b94-49bf5045d527"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SharingHintHash" ma:index="19"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B4281-0A42-4652-AA08-E38AB8FFA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899b7-c046-4cae-9f0a-af4867d0a110"/>
    <ds:schemaRef ds:uri="6348f4fb-02c4-4432-9b94-49bf5045d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BA3FB5-2D2B-421B-B745-DAD448ABB9E0}">
  <ds:schemaRefs>
    <ds:schemaRef ds:uri="http://schemas.microsoft.com/sharepoint/v3/contenttype/forms"/>
  </ds:schemaRefs>
</ds:datastoreItem>
</file>

<file path=customXml/itemProps3.xml><?xml version="1.0" encoding="utf-8"?>
<ds:datastoreItem xmlns:ds="http://schemas.openxmlformats.org/officeDocument/2006/customXml" ds:itemID="{C9401FAA-B039-490F-9C2C-6F162081CF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9CCB0E-3748-454C-B965-A58245F97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2556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Rol niet-opleidende huisarts en waarnemend opleider op post</vt:lpstr>
    </vt:vector>
  </TitlesOfParts>
  <Manager/>
  <Company/>
  <LinksUpToDate>false</LinksUpToDate>
  <CharactersWithSpaces>3014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 niet-opleidende huisarts en waarnemend opleider op post</dc:title>
  <dc:subject/>
  <dc:creator>Huisartsopleiding Nederland &amp; Huisartsenpost Voor Spoed</dc:creator>
  <cp:keywords/>
  <dc:description/>
  <cp:lastModifiedBy>gebruiker</cp:lastModifiedBy>
  <cp:revision>2</cp:revision>
  <cp:lastPrinted>2021-05-04T13:26:00Z</cp:lastPrinted>
  <dcterms:created xsi:type="dcterms:W3CDTF">2022-08-28T20:33:00Z</dcterms:created>
  <dcterms:modified xsi:type="dcterms:W3CDTF">2022-08-28T20:33:00Z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0x01010019FC13F36D603F46A9609BF510C2657A</vt:lpwstr>
  </property>
</Properties>
</file>